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70B3" w:rsidRDefault="00A356BC">
      <w:pPr>
        <w:pStyle w:val="afa"/>
        <w:rPr>
          <w:rFonts w:cs="Calibri"/>
          <w:b/>
          <w:sz w:val="24"/>
          <w:szCs w:val="24"/>
          <w:lang w:val="en-US"/>
        </w:rPr>
      </w:pPr>
      <w:r>
        <w:rPr>
          <w:rFonts w:cs="Calibri"/>
          <w:b/>
          <w:sz w:val="24"/>
          <w:szCs w:val="24"/>
          <w:lang w:val="en-US"/>
        </w:rPr>
        <w:t>3GPP TSG-RAN WG3 #11</w:t>
      </w:r>
      <w:r>
        <w:rPr>
          <w:rFonts w:cs="Calibri" w:hint="eastAsia"/>
          <w:b/>
          <w:sz w:val="24"/>
          <w:szCs w:val="24"/>
          <w:lang w:val="en-US"/>
        </w:rPr>
        <w:t>8</w:t>
      </w:r>
      <w:r>
        <w:rPr>
          <w:rFonts w:cs="Calibri"/>
          <w:b/>
          <w:sz w:val="24"/>
          <w:szCs w:val="24"/>
          <w:lang w:val="en-US"/>
        </w:rPr>
        <w:tab/>
      </w:r>
      <w:r>
        <w:rPr>
          <w:rFonts w:cs="Calibri"/>
          <w:b/>
          <w:sz w:val="24"/>
          <w:szCs w:val="24"/>
          <w:lang w:val="en-US"/>
        </w:rPr>
        <w:tab/>
      </w:r>
      <w:r>
        <w:rPr>
          <w:rFonts w:cs="Calibri"/>
          <w:b/>
          <w:sz w:val="24"/>
          <w:szCs w:val="24"/>
          <w:lang w:val="en-US"/>
        </w:rPr>
        <w:tab/>
      </w:r>
      <w:r>
        <w:rPr>
          <w:rFonts w:cs="Calibri"/>
          <w:b/>
          <w:sz w:val="24"/>
          <w:szCs w:val="24"/>
          <w:lang w:val="en-US"/>
        </w:rPr>
        <w:tab/>
      </w:r>
      <w:r>
        <w:rPr>
          <w:rFonts w:cs="Calibri"/>
          <w:b/>
          <w:sz w:val="24"/>
          <w:szCs w:val="24"/>
          <w:lang w:val="en-US"/>
        </w:rPr>
        <w:tab/>
      </w:r>
      <w:r>
        <w:rPr>
          <w:rFonts w:cs="Calibri"/>
          <w:b/>
          <w:sz w:val="24"/>
          <w:szCs w:val="24"/>
          <w:lang w:val="en-US"/>
        </w:rPr>
        <w:tab/>
      </w:r>
      <w:r>
        <w:rPr>
          <w:rFonts w:cs="Calibri"/>
          <w:b/>
          <w:sz w:val="24"/>
          <w:szCs w:val="24"/>
          <w:lang w:val="en-US"/>
        </w:rPr>
        <w:tab/>
      </w:r>
      <w:r>
        <w:rPr>
          <w:rFonts w:cs="Calibri"/>
          <w:b/>
          <w:sz w:val="24"/>
          <w:szCs w:val="24"/>
          <w:lang w:val="en-US"/>
        </w:rPr>
        <w:tab/>
      </w:r>
      <w:r>
        <w:rPr>
          <w:rFonts w:cs="Calibri"/>
          <w:b/>
          <w:sz w:val="24"/>
          <w:szCs w:val="24"/>
          <w:lang w:val="en-US"/>
        </w:rPr>
        <w:tab/>
        <w:t>R3-2</w:t>
      </w:r>
      <w:r>
        <w:rPr>
          <w:rFonts w:cs="Calibri" w:hint="eastAsia"/>
          <w:b/>
          <w:sz w:val="24"/>
          <w:szCs w:val="24"/>
          <w:lang w:val="en-US"/>
        </w:rPr>
        <w:t>2</w:t>
      </w:r>
      <w:r>
        <w:rPr>
          <w:rFonts w:cs="Calibri"/>
          <w:b/>
          <w:sz w:val="24"/>
          <w:szCs w:val="24"/>
          <w:lang w:val="en-US"/>
        </w:rPr>
        <w:t>6292</w:t>
      </w:r>
    </w:p>
    <w:p w:rsidR="00B770B3" w:rsidRDefault="00A356BC">
      <w:pPr>
        <w:jc w:val="both"/>
        <w:rPr>
          <w:rFonts w:ascii="Calibri" w:hAnsi="Calibri" w:cs="Calibri"/>
          <w:b/>
          <w:sz w:val="24"/>
          <w:szCs w:val="24"/>
          <w:lang w:eastAsia="zh-CN"/>
        </w:rPr>
      </w:pPr>
      <w:r>
        <w:rPr>
          <w:rFonts w:ascii="Calibri" w:eastAsia="Calibri" w:hAnsi="Calibri" w:cs="Calibri"/>
          <w:b/>
          <w:sz w:val="24"/>
          <w:szCs w:val="24"/>
        </w:rPr>
        <w:t>1</w:t>
      </w:r>
      <w:r>
        <w:rPr>
          <w:rFonts w:ascii="Calibri" w:eastAsia="Calibri" w:hAnsi="Calibri" w:cs="Calibri" w:hint="eastAsia"/>
          <w:b/>
          <w:sz w:val="24"/>
          <w:szCs w:val="24"/>
        </w:rPr>
        <w:t>4</w:t>
      </w:r>
      <w:r>
        <w:rPr>
          <w:rFonts w:ascii="Calibri" w:eastAsia="Calibri" w:hAnsi="Calibri" w:cs="Calibri"/>
          <w:b/>
          <w:sz w:val="24"/>
          <w:szCs w:val="24"/>
          <w:vertAlign w:val="superscript"/>
        </w:rPr>
        <w:t>th</w:t>
      </w:r>
      <w:r>
        <w:rPr>
          <w:rFonts w:ascii="Calibri" w:eastAsia="Calibri" w:hAnsi="Calibri" w:cs="Calibri"/>
          <w:b/>
          <w:sz w:val="24"/>
          <w:szCs w:val="24"/>
        </w:rPr>
        <w:t xml:space="preserve"> – 1</w:t>
      </w:r>
      <w:r>
        <w:rPr>
          <w:rFonts w:ascii="Calibri" w:eastAsia="Calibri" w:hAnsi="Calibri" w:cs="Calibri" w:hint="eastAsia"/>
          <w:b/>
          <w:sz w:val="24"/>
          <w:szCs w:val="24"/>
        </w:rPr>
        <w:t>8</w:t>
      </w:r>
      <w:r>
        <w:rPr>
          <w:rFonts w:ascii="Calibri" w:eastAsia="Calibri" w:hAnsi="Calibri" w:cs="Calibri"/>
          <w:b/>
          <w:sz w:val="24"/>
          <w:szCs w:val="24"/>
          <w:vertAlign w:val="superscript"/>
        </w:rPr>
        <w:t>th</w:t>
      </w:r>
      <w:r>
        <w:rPr>
          <w:rFonts w:ascii="Calibri" w:eastAsia="Calibri" w:hAnsi="Calibri" w:cs="Calibri"/>
          <w:b/>
          <w:sz w:val="24"/>
          <w:szCs w:val="24"/>
        </w:rPr>
        <w:t xml:space="preserve"> Nov 2022</w:t>
      </w:r>
    </w:p>
    <w:p w:rsidR="00B770B3" w:rsidRDefault="00A356BC">
      <w:pPr>
        <w:jc w:val="both"/>
        <w:rPr>
          <w:rFonts w:ascii="Calibri" w:eastAsia="Calibri" w:hAnsi="Calibri" w:cs="Calibri"/>
          <w:b/>
          <w:sz w:val="24"/>
          <w:szCs w:val="24"/>
        </w:rPr>
      </w:pPr>
      <w:r>
        <w:rPr>
          <w:rFonts w:ascii="Calibri" w:eastAsia="Batang" w:hAnsi="Calibri" w:cs="Calibri"/>
          <w:b/>
          <w:color w:val="000000"/>
          <w:sz w:val="24"/>
          <w:szCs w:val="24"/>
        </w:rPr>
        <w:t>Toulouse, France</w:t>
      </w:r>
    </w:p>
    <w:p w:rsidR="00B770B3" w:rsidRDefault="00B770B3">
      <w:pPr>
        <w:pStyle w:val="a9"/>
        <w:rPr>
          <w:lang w:eastAsia="zh-CN"/>
        </w:rPr>
      </w:pPr>
    </w:p>
    <w:p w:rsidR="00B770B3" w:rsidRDefault="00A356BC">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Pr>
          <w:rFonts w:cs="Arial"/>
          <w:b/>
          <w:bCs/>
          <w:sz w:val="24"/>
          <w:szCs w:val="24"/>
          <w:lang w:val="en-US"/>
        </w:rPr>
        <w:t>9.2.7</w:t>
      </w:r>
    </w:p>
    <w:p w:rsidR="00B770B3" w:rsidRDefault="00A356BC">
      <w:pPr>
        <w:tabs>
          <w:tab w:val="left" w:pos="1985"/>
        </w:tabs>
        <w:rPr>
          <w:rFonts w:cs="Arial"/>
          <w:b/>
          <w:bCs/>
          <w:sz w:val="24"/>
          <w:lang w:val="en-US" w:eastAsia="zh-CN"/>
        </w:rPr>
      </w:pPr>
      <w:r>
        <w:rPr>
          <w:rFonts w:cs="Arial"/>
          <w:b/>
          <w:bCs/>
          <w:sz w:val="24"/>
          <w:lang w:val="en-US"/>
        </w:rPr>
        <w:t>Source:</w:t>
      </w:r>
      <w:r>
        <w:rPr>
          <w:rFonts w:cs="Arial"/>
          <w:b/>
          <w:bCs/>
          <w:sz w:val="24"/>
          <w:lang w:val="en-US"/>
        </w:rPr>
        <w:tab/>
      </w:r>
      <w:r>
        <w:rPr>
          <w:rFonts w:cs="Arial" w:hint="eastAsia"/>
          <w:b/>
          <w:bCs/>
          <w:sz w:val="24"/>
          <w:lang w:val="en-US" w:eastAsia="zh-CN"/>
        </w:rPr>
        <w:t>C</w:t>
      </w:r>
      <w:r>
        <w:rPr>
          <w:rFonts w:cs="Arial"/>
          <w:b/>
          <w:bCs/>
          <w:sz w:val="24"/>
          <w:lang w:val="en-US" w:eastAsia="zh-CN"/>
        </w:rPr>
        <w:t>hina Telecom</w:t>
      </w:r>
      <w:r>
        <w:rPr>
          <w:rFonts w:cs="Arial" w:hint="eastAsia"/>
          <w:b/>
          <w:bCs/>
          <w:sz w:val="24"/>
          <w:lang w:val="en-US" w:eastAsia="zh-CN"/>
        </w:rPr>
        <w:t>,</w:t>
      </w:r>
      <w:r w:rsidR="00C26AA0">
        <w:rPr>
          <w:rFonts w:cs="Arial"/>
          <w:b/>
          <w:bCs/>
          <w:sz w:val="24"/>
          <w:lang w:val="en-US" w:eastAsia="zh-CN"/>
        </w:rPr>
        <w:t xml:space="preserve"> </w:t>
      </w:r>
      <w:r>
        <w:rPr>
          <w:rFonts w:cs="Arial" w:hint="eastAsia"/>
          <w:b/>
          <w:bCs/>
          <w:sz w:val="24"/>
          <w:lang w:val="en-US" w:eastAsia="zh-CN"/>
        </w:rPr>
        <w:t>ZTE</w:t>
      </w:r>
    </w:p>
    <w:p w:rsidR="00B770B3" w:rsidRDefault="00A356BC">
      <w:pPr>
        <w:ind w:left="1985" w:hanging="1985"/>
        <w:rPr>
          <w:rFonts w:cs="Arial"/>
          <w:b/>
          <w:bCs/>
          <w:color w:val="000000"/>
          <w:sz w:val="24"/>
          <w:szCs w:val="24"/>
        </w:rPr>
      </w:pPr>
      <w:r>
        <w:rPr>
          <w:rFonts w:cs="Arial"/>
          <w:b/>
          <w:bCs/>
          <w:color w:val="000000"/>
          <w:sz w:val="24"/>
          <w:szCs w:val="24"/>
        </w:rPr>
        <w:t xml:space="preserve">Title: </w:t>
      </w:r>
      <w:r>
        <w:rPr>
          <w:rFonts w:cs="Arial"/>
          <w:b/>
          <w:bCs/>
          <w:color w:val="000000"/>
          <w:sz w:val="24"/>
          <w:szCs w:val="24"/>
        </w:rPr>
        <w:tab/>
        <w:t>Support of DC Location for two or more UL CCs in Split architecture</w:t>
      </w:r>
    </w:p>
    <w:p w:rsidR="00B770B3" w:rsidRDefault="00A356BC">
      <w:pPr>
        <w:ind w:left="1985" w:hanging="1985"/>
        <w:rPr>
          <w:rFonts w:cs="Arial"/>
          <w:b/>
          <w:bCs/>
          <w:sz w:val="24"/>
          <w:szCs w:val="24"/>
        </w:rPr>
      </w:pPr>
      <w:r>
        <w:rPr>
          <w:rFonts w:cs="Arial"/>
          <w:b/>
          <w:bCs/>
          <w:sz w:val="24"/>
          <w:szCs w:val="24"/>
        </w:rPr>
        <w:t>Document for:</w:t>
      </w:r>
      <w:r>
        <w:rPr>
          <w:rFonts w:cs="Arial"/>
          <w:b/>
          <w:bCs/>
          <w:sz w:val="24"/>
          <w:szCs w:val="24"/>
        </w:rPr>
        <w:tab/>
        <w:t>Discussion</w:t>
      </w:r>
    </w:p>
    <w:p w:rsidR="00B770B3" w:rsidRDefault="00A356BC">
      <w:pPr>
        <w:pStyle w:val="1"/>
        <w:ind w:left="0" w:firstLine="0"/>
        <w:rPr>
          <w:lang w:eastAsia="zh-CN"/>
        </w:rPr>
      </w:pPr>
      <w:r>
        <w:rPr>
          <w:lang w:eastAsia="zh-CN"/>
        </w:rPr>
        <w:t>Introduction</w:t>
      </w:r>
    </w:p>
    <w:p w:rsidR="00B770B3" w:rsidRDefault="00A356BC">
      <w:pPr>
        <w:spacing w:line="360" w:lineRule="auto"/>
        <w:jc w:val="both"/>
        <w:rPr>
          <w:rFonts w:ascii="Calibri" w:hAnsi="Calibri" w:cs="Calibri"/>
          <w:lang w:eastAsia="zh-CN"/>
        </w:rPr>
      </w:pPr>
      <w:r>
        <w:rPr>
          <w:rFonts w:ascii="Calibri" w:hAnsi="Calibri" w:cs="Calibri" w:hint="eastAsia"/>
          <w:lang w:eastAsia="zh-CN"/>
        </w:rPr>
        <w:t>I</w:t>
      </w:r>
      <w:r>
        <w:rPr>
          <w:rFonts w:ascii="Calibri" w:hAnsi="Calibri" w:cs="Calibri"/>
          <w:lang w:eastAsia="zh-CN"/>
        </w:rPr>
        <w:t>n Rel-15,</w:t>
      </w:r>
      <w:r>
        <w:rPr>
          <w:rFonts w:ascii="Calibri" w:hAnsi="Calibri" w:cs="Calibri"/>
          <w:i/>
          <w:lang w:eastAsia="zh-CN"/>
        </w:rPr>
        <w:t xml:space="preserve"> </w:t>
      </w:r>
      <w:proofErr w:type="spellStart"/>
      <w:r>
        <w:rPr>
          <w:rFonts w:ascii="Calibri" w:hAnsi="Calibri" w:cs="Calibri"/>
          <w:b/>
          <w:i/>
          <w:lang w:eastAsia="zh-CN"/>
        </w:rPr>
        <w:t>UplinkTxDirectCurrentList</w:t>
      </w:r>
      <w:proofErr w:type="spellEnd"/>
      <w:r>
        <w:rPr>
          <w:rFonts w:ascii="Calibri" w:hAnsi="Calibri" w:cs="Calibri"/>
          <w:lang w:eastAsia="zh-CN"/>
        </w:rPr>
        <w:t xml:space="preserve"> Information was introduced in TS38.473</w:t>
      </w:r>
      <w:r>
        <w:rPr>
          <w:rFonts w:ascii="Calibri" w:hAnsi="Calibri" w:cs="Calibri" w:hint="eastAsia"/>
          <w:lang w:val="en-US" w:eastAsia="zh-CN"/>
        </w:rPr>
        <w:t xml:space="preserve"> </w:t>
      </w:r>
      <w:r>
        <w:rPr>
          <w:rFonts w:ascii="Calibri" w:hAnsi="Calibri" w:cs="Calibri"/>
          <w:lang w:eastAsia="zh-CN"/>
        </w:rPr>
        <w:t xml:space="preserve">to indicate the </w:t>
      </w:r>
      <w:proofErr w:type="spellStart"/>
      <w:r>
        <w:rPr>
          <w:rFonts w:ascii="Calibri" w:hAnsi="Calibri" w:cs="Calibri"/>
          <w:lang w:eastAsia="zh-CN"/>
        </w:rPr>
        <w:t>Tx</w:t>
      </w:r>
      <w:proofErr w:type="spellEnd"/>
      <w:r>
        <w:rPr>
          <w:rFonts w:ascii="Calibri" w:hAnsi="Calibri" w:cs="Calibri"/>
          <w:lang w:eastAsia="zh-CN"/>
        </w:rPr>
        <w:t xml:space="preserve"> Direct Current locations per UL BWP in the serving cell. The </w:t>
      </w:r>
      <w:proofErr w:type="spellStart"/>
      <w:r>
        <w:rPr>
          <w:rFonts w:ascii="Calibri" w:hAnsi="Calibri" w:cs="Calibri"/>
          <w:lang w:eastAsia="zh-CN"/>
        </w:rPr>
        <w:t>gNB</w:t>
      </w:r>
      <w:proofErr w:type="spellEnd"/>
      <w:r>
        <w:rPr>
          <w:rFonts w:ascii="Calibri" w:hAnsi="Calibri" w:cs="Calibri"/>
          <w:lang w:eastAsia="zh-CN"/>
        </w:rPr>
        <w:t xml:space="preserve">-DU could decide appropriate L1 resource configuration based on the </w:t>
      </w:r>
      <w:proofErr w:type="spellStart"/>
      <w:r>
        <w:rPr>
          <w:rFonts w:ascii="Calibri" w:hAnsi="Calibri" w:cs="Calibri"/>
          <w:b/>
          <w:i/>
          <w:lang w:eastAsia="zh-CN"/>
        </w:rPr>
        <w:t>UplinkTxDirectCurrentList</w:t>
      </w:r>
      <w:proofErr w:type="spellEnd"/>
      <w:r>
        <w:rPr>
          <w:rFonts w:ascii="Calibri" w:hAnsi="Calibri" w:cs="Calibri"/>
          <w:b/>
          <w:i/>
          <w:lang w:eastAsia="zh-CN"/>
        </w:rPr>
        <w:t xml:space="preserve"> </w:t>
      </w:r>
      <w:r>
        <w:rPr>
          <w:rFonts w:ascii="Calibri" w:hAnsi="Calibri" w:cs="Calibri"/>
          <w:lang w:eastAsia="zh-CN"/>
        </w:rPr>
        <w:t xml:space="preserve">information received from </w:t>
      </w:r>
      <w:proofErr w:type="spellStart"/>
      <w:r>
        <w:rPr>
          <w:rFonts w:ascii="Calibri" w:hAnsi="Calibri" w:cs="Calibri"/>
          <w:lang w:eastAsia="zh-CN"/>
        </w:rPr>
        <w:t>gNB</w:t>
      </w:r>
      <w:proofErr w:type="spellEnd"/>
      <w:r>
        <w:rPr>
          <w:rFonts w:ascii="Calibri" w:hAnsi="Calibri" w:cs="Calibri"/>
          <w:lang w:eastAsia="zh-CN"/>
        </w:rPr>
        <w:t xml:space="preserve">-CU. </w:t>
      </w:r>
      <w:r>
        <w:rPr>
          <w:rFonts w:ascii="Calibri" w:hAnsi="Calibri" w:cs="Calibri" w:hint="eastAsia"/>
          <w:lang w:eastAsia="zh-CN"/>
        </w:rPr>
        <w:t>I</w:t>
      </w:r>
      <w:r>
        <w:rPr>
          <w:rFonts w:ascii="Calibri" w:hAnsi="Calibri" w:cs="Calibri"/>
          <w:lang w:eastAsia="zh-CN"/>
        </w:rPr>
        <w:t xml:space="preserve">n Rel-16, the new IE </w:t>
      </w:r>
      <w:proofErr w:type="spellStart"/>
      <w:r>
        <w:rPr>
          <w:rFonts w:ascii="Calibri" w:hAnsi="Calibri" w:cs="Calibri"/>
          <w:b/>
          <w:i/>
          <w:lang w:eastAsia="zh-CN"/>
        </w:rPr>
        <w:t>UplinkTxDirectCurrentTwoCarrierList</w:t>
      </w:r>
      <w:proofErr w:type="spellEnd"/>
      <w:r>
        <w:rPr>
          <w:rFonts w:ascii="Calibri" w:hAnsi="Calibri" w:cs="Calibri"/>
          <w:lang w:eastAsia="zh-CN"/>
        </w:rPr>
        <w:t xml:space="preserve"> was also introduced in TS38.331 to indicate DC location for uplink two carrier aggregation. In RAN2#119e meeting, </w:t>
      </w:r>
      <w:proofErr w:type="spellStart"/>
      <w:r>
        <w:rPr>
          <w:rFonts w:ascii="Calibri" w:hAnsi="Calibri" w:cs="Calibri"/>
          <w:b/>
          <w:i/>
          <w:lang w:eastAsia="zh-CN"/>
        </w:rPr>
        <w:t>UplinkTxDirectCurrentMoreCarrierList</w:t>
      </w:r>
      <w:proofErr w:type="spellEnd"/>
      <w:r>
        <w:rPr>
          <w:rFonts w:ascii="Calibri" w:hAnsi="Calibri" w:cs="Calibri"/>
          <w:lang w:eastAsia="zh-CN"/>
        </w:rPr>
        <w:t xml:space="preserve"> was introduced in TS38.331 for Rel-17 based on RAN4 LS. This paper aims </w:t>
      </w:r>
      <w:r>
        <w:rPr>
          <w:rFonts w:ascii="Calibri" w:hAnsi="Calibri" w:cs="Calibri" w:hint="eastAsia"/>
          <w:lang w:eastAsia="zh-CN"/>
        </w:rPr>
        <w:t>to</w:t>
      </w:r>
      <w:r>
        <w:rPr>
          <w:rFonts w:ascii="Calibri" w:hAnsi="Calibri" w:cs="Calibri"/>
          <w:lang w:eastAsia="zh-CN"/>
        </w:rPr>
        <w:t xml:space="preserve"> analyse the standard impact on RAN3 and provide some proposals. </w:t>
      </w:r>
    </w:p>
    <w:p w:rsidR="00B770B3" w:rsidRDefault="00A356BC">
      <w:pPr>
        <w:pStyle w:val="1"/>
        <w:ind w:left="0" w:firstLine="0"/>
        <w:rPr>
          <w:lang w:eastAsia="zh-CN"/>
        </w:rPr>
      </w:pPr>
      <w:r>
        <w:rPr>
          <w:rFonts w:hint="eastAsia"/>
          <w:lang w:eastAsia="zh-CN"/>
        </w:rPr>
        <w:t>Discussion</w:t>
      </w:r>
    </w:p>
    <w:p w:rsidR="00B770B3" w:rsidRDefault="00A356BC">
      <w:pPr>
        <w:jc w:val="both"/>
        <w:rPr>
          <w:rFonts w:ascii="Calibri" w:hAnsi="Calibri" w:cs="Calibri"/>
          <w:lang w:eastAsia="zh-CN"/>
        </w:rPr>
      </w:pPr>
      <w:r>
        <w:rPr>
          <w:rFonts w:ascii="Calibri" w:hAnsi="Calibri" w:cs="Calibri"/>
          <w:lang w:eastAsia="zh-CN"/>
        </w:rPr>
        <w:t>In CU/DU split architecture, the DC location report mechanism is as below:</w:t>
      </w:r>
    </w:p>
    <w:p w:rsidR="00B770B3" w:rsidRDefault="00A356BC">
      <w:pPr>
        <w:pStyle w:val="af9"/>
        <w:numPr>
          <w:ilvl w:val="0"/>
          <w:numId w:val="9"/>
        </w:numPr>
        <w:jc w:val="both"/>
        <w:rPr>
          <w:rFonts w:ascii="Calibri" w:hAnsi="Calibri" w:cs="Calibri"/>
          <w:b/>
          <w:lang w:eastAsia="zh-CN"/>
        </w:rPr>
      </w:pPr>
      <w:r>
        <w:rPr>
          <w:rFonts w:ascii="Calibri" w:hAnsi="Calibri" w:cs="Calibri"/>
          <w:b/>
          <w:lang w:eastAsia="zh-CN"/>
        </w:rPr>
        <w:t xml:space="preserve">Step 1: According to the agreements in RAN2#119e meeting, only one DC location report scheme can be used in CA and network should indicate which scheme is to be used. Therefore, the </w:t>
      </w:r>
      <w:proofErr w:type="spellStart"/>
      <w:r>
        <w:rPr>
          <w:rFonts w:ascii="Calibri" w:hAnsi="Calibri" w:cs="Calibri"/>
          <w:b/>
          <w:lang w:eastAsia="zh-CN"/>
        </w:rPr>
        <w:t>gNB</w:t>
      </w:r>
      <w:proofErr w:type="spellEnd"/>
      <w:r>
        <w:rPr>
          <w:rFonts w:ascii="Calibri" w:hAnsi="Calibri" w:cs="Calibri"/>
          <w:b/>
          <w:lang w:eastAsia="zh-CN"/>
        </w:rPr>
        <w:t xml:space="preserve">-DU set one of the following IEs in the </w:t>
      </w:r>
      <w:proofErr w:type="spellStart"/>
      <w:r>
        <w:rPr>
          <w:rFonts w:ascii="Calibri" w:hAnsi="Calibri" w:cs="Calibri"/>
          <w:b/>
          <w:i/>
          <w:lang w:eastAsia="zh-CN"/>
        </w:rPr>
        <w:t>CellGroupConfig</w:t>
      </w:r>
      <w:proofErr w:type="spellEnd"/>
      <w:r>
        <w:rPr>
          <w:rFonts w:ascii="Calibri" w:hAnsi="Calibri" w:cs="Calibri"/>
          <w:b/>
          <w:lang w:eastAsia="zh-CN"/>
        </w:rPr>
        <w:t xml:space="preserve">. And the </w:t>
      </w:r>
      <w:proofErr w:type="spellStart"/>
      <w:r>
        <w:rPr>
          <w:rFonts w:ascii="Calibri" w:hAnsi="Calibri" w:cs="Calibri"/>
          <w:b/>
          <w:i/>
          <w:lang w:eastAsia="zh-CN"/>
        </w:rPr>
        <w:t>CellGroupConfig</w:t>
      </w:r>
      <w:proofErr w:type="spellEnd"/>
      <w:r>
        <w:rPr>
          <w:rFonts w:ascii="Calibri" w:hAnsi="Calibri" w:cs="Calibri"/>
          <w:b/>
          <w:lang w:eastAsia="zh-CN"/>
        </w:rPr>
        <w:t xml:space="preserve"> will be transferred to the UE via RRC Reconfiguration:</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reportUplinkTxDirectCurrent</w:t>
      </w:r>
      <w:proofErr w:type="spellEnd"/>
      <w:r>
        <w:rPr>
          <w:rFonts w:ascii="Courier New" w:eastAsia="Times New Roman" w:hAnsi="Courier New"/>
          <w:sz w:val="16"/>
          <w:lang w:eastAsia="en-GB"/>
        </w:rPr>
        <w:t xml:space="preserve">                ENUMERATED {</w:t>
      </w:r>
      <w:proofErr w:type="gramStart"/>
      <w:r>
        <w:rPr>
          <w:rFonts w:ascii="Courier New" w:eastAsia="Times New Roman" w:hAnsi="Courier New"/>
          <w:sz w:val="16"/>
          <w:lang w:eastAsia="en-GB"/>
        </w:rPr>
        <w:t xml:space="preserve">true}   </w:t>
      </w:r>
      <w:proofErr w:type="gramEnd"/>
      <w:r>
        <w:rPr>
          <w:rFonts w:ascii="Courier New" w:eastAsia="Times New Roman" w:hAnsi="Courier New"/>
          <w:sz w:val="16"/>
          <w:lang w:eastAsia="en-GB"/>
        </w:rPr>
        <w:t xml:space="preserve">                                                OPTIONAL    -- Cond BWP-</w:t>
      </w:r>
      <w:proofErr w:type="spellStart"/>
      <w:r>
        <w:rPr>
          <w:rFonts w:ascii="Courier New" w:eastAsia="Times New Roman" w:hAnsi="Courier New"/>
          <w:sz w:val="16"/>
          <w:lang w:eastAsia="en-GB"/>
        </w:rPr>
        <w:t>Reconfig</w:t>
      </w:r>
      <w:proofErr w:type="spellEnd"/>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reportUplinkTxDirectCurrentTwoCarrier-r</w:t>
      </w:r>
      <w:proofErr w:type="gramStart"/>
      <w:r>
        <w:rPr>
          <w:rFonts w:ascii="Courier New" w:eastAsia="Times New Roman" w:hAnsi="Courier New"/>
          <w:sz w:val="16"/>
          <w:lang w:eastAsia="en-GB"/>
        </w:rPr>
        <w:t>16  ENUMERATED</w:t>
      </w:r>
      <w:proofErr w:type="gramEnd"/>
      <w:r>
        <w:rPr>
          <w:rFonts w:ascii="Courier New" w:eastAsia="Times New Roman" w:hAnsi="Courier New"/>
          <w:sz w:val="16"/>
          <w:lang w:eastAsia="en-GB"/>
        </w:rPr>
        <w:t xml:space="preserve"> {true}                                                       OPTIONAL    -- Need N</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imes New Roman" w:hAnsi="Courier New"/>
          <w:sz w:val="16"/>
          <w:lang w:eastAsia="en-GB"/>
        </w:rPr>
      </w:pPr>
      <w:r>
        <w:rPr>
          <w:rFonts w:ascii="Courier New" w:eastAsia="Times New Roman" w:hAnsi="Courier New"/>
          <w:sz w:val="16"/>
          <w:lang w:eastAsia="en-GB"/>
        </w:rPr>
        <w:t>[[</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imes New Roman" w:hAnsi="Courier New"/>
          <w:sz w:val="16"/>
          <w:lang w:eastAsia="en-GB"/>
        </w:rPr>
      </w:pPr>
      <w:r>
        <w:rPr>
          <w:rFonts w:ascii="Courier New" w:eastAsia="Times New Roman" w:hAnsi="Courier New"/>
          <w:sz w:val="16"/>
          <w:lang w:eastAsia="en-GB"/>
        </w:rPr>
        <w:t xml:space="preserve">reportUplinkTxDirectCurrentMoreCarrier-r17 </w:t>
      </w:r>
      <w:proofErr w:type="spellStart"/>
      <w:r>
        <w:rPr>
          <w:rFonts w:ascii="Courier New" w:eastAsia="Times New Roman" w:hAnsi="Courier New"/>
          <w:sz w:val="16"/>
          <w:lang w:eastAsia="en-GB"/>
        </w:rPr>
        <w:t>ReportUplinkTxDirectCurrentMoreCarrier-r17</w:t>
      </w:r>
      <w:proofErr w:type="spellEnd"/>
      <w:r>
        <w:rPr>
          <w:rFonts w:ascii="Courier New" w:eastAsia="Times New Roman" w:hAnsi="Courier New"/>
          <w:sz w:val="16"/>
          <w:lang w:eastAsia="en-GB"/>
        </w:rPr>
        <w:t xml:space="preserve">                              OPTIONAL    -- Need N</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w:t>
      </w:r>
    </w:p>
    <w:p w:rsidR="00B770B3" w:rsidRDefault="00A356BC">
      <w:pPr>
        <w:pStyle w:val="af9"/>
        <w:numPr>
          <w:ilvl w:val="0"/>
          <w:numId w:val="9"/>
        </w:numPr>
        <w:spacing w:line="360" w:lineRule="auto"/>
        <w:jc w:val="both"/>
        <w:rPr>
          <w:rFonts w:ascii="Calibri" w:hAnsi="Calibri" w:cs="Calibri"/>
          <w:b/>
          <w:lang w:eastAsia="zh-CN"/>
        </w:rPr>
      </w:pPr>
      <w:r>
        <w:rPr>
          <w:rFonts w:ascii="Calibri" w:hAnsi="Calibri" w:cs="Calibri"/>
          <w:b/>
          <w:lang w:eastAsia="zh-CN"/>
        </w:rPr>
        <w:t xml:space="preserve">Step 2: the UE reports one of the following DC location information in the </w:t>
      </w:r>
      <w:proofErr w:type="spellStart"/>
      <w:r>
        <w:rPr>
          <w:rFonts w:ascii="Calibri" w:hAnsi="Calibri" w:cs="Calibri"/>
          <w:b/>
          <w:lang w:eastAsia="zh-CN"/>
        </w:rPr>
        <w:t>RRCReconfigurationComplete</w:t>
      </w:r>
      <w:proofErr w:type="spellEnd"/>
      <w:r>
        <w:rPr>
          <w:rFonts w:ascii="Calibri" w:hAnsi="Calibri" w:cs="Calibri"/>
          <w:b/>
          <w:lang w:eastAsia="zh-CN"/>
        </w:rPr>
        <w:t xml:space="preserve">/ </w:t>
      </w:r>
      <w:proofErr w:type="spellStart"/>
      <w:r>
        <w:rPr>
          <w:rFonts w:ascii="Calibri" w:hAnsi="Calibri" w:cs="Calibri"/>
          <w:b/>
          <w:lang w:eastAsia="zh-CN"/>
        </w:rPr>
        <w:t>RRCResumeComplete</w:t>
      </w:r>
      <w:proofErr w:type="spellEnd"/>
      <w:r>
        <w:rPr>
          <w:rFonts w:ascii="Calibri" w:hAnsi="Calibri" w:cs="Calibri"/>
          <w:b/>
          <w:lang w:eastAsia="zh-CN"/>
        </w:rPr>
        <w:t xml:space="preserve"> message:</w:t>
      </w:r>
    </w:p>
    <w:p w:rsidR="00B770B3" w:rsidRDefault="00A356BC">
      <w:pPr>
        <w:pStyle w:val="af9"/>
        <w:numPr>
          <w:ilvl w:val="0"/>
          <w:numId w:val="10"/>
        </w:numPr>
        <w:spacing w:line="360" w:lineRule="auto"/>
        <w:jc w:val="both"/>
        <w:rPr>
          <w:rFonts w:ascii="Calibri" w:hAnsi="Calibri" w:cs="Calibri"/>
          <w:b/>
          <w:lang w:eastAsia="zh-CN"/>
        </w:rPr>
      </w:pPr>
      <w:proofErr w:type="spellStart"/>
      <w:proofErr w:type="gramStart"/>
      <w:r>
        <w:rPr>
          <w:rFonts w:ascii="Calibri" w:hAnsi="Calibri" w:cs="Calibri"/>
          <w:b/>
          <w:lang w:eastAsia="zh-CN"/>
        </w:rPr>
        <w:t>UplinkTxDirectCurrentList</w:t>
      </w:r>
      <w:proofErr w:type="spellEnd"/>
      <w:r>
        <w:rPr>
          <w:rFonts w:ascii="Calibri" w:hAnsi="Calibri" w:cs="Calibri"/>
          <w:b/>
          <w:lang w:eastAsia="zh-CN"/>
        </w:rPr>
        <w:t>(</w:t>
      </w:r>
      <w:proofErr w:type="gramEnd"/>
      <w:r>
        <w:rPr>
          <w:rFonts w:ascii="Calibri" w:hAnsi="Calibri" w:cs="Calibri"/>
          <w:b/>
          <w:lang w:eastAsia="zh-CN"/>
        </w:rPr>
        <w:t xml:space="preserve">Rel-15, only included in </w:t>
      </w:r>
      <w:proofErr w:type="spellStart"/>
      <w:r>
        <w:rPr>
          <w:rFonts w:ascii="Calibri" w:hAnsi="Calibri" w:cs="Calibri"/>
          <w:b/>
          <w:i/>
          <w:lang w:eastAsia="zh-CN"/>
        </w:rPr>
        <w:t>RRCReconfigurationComplete</w:t>
      </w:r>
      <w:proofErr w:type="spellEnd"/>
      <w:r>
        <w:rPr>
          <w:rFonts w:ascii="Calibri" w:hAnsi="Calibri" w:cs="Calibri"/>
          <w:b/>
          <w:lang w:eastAsia="zh-CN"/>
        </w:rPr>
        <w:t>)</w:t>
      </w:r>
    </w:p>
    <w:p w:rsidR="00B770B3" w:rsidRDefault="00A356BC">
      <w:pPr>
        <w:pStyle w:val="af9"/>
        <w:numPr>
          <w:ilvl w:val="0"/>
          <w:numId w:val="10"/>
        </w:numPr>
        <w:spacing w:line="360" w:lineRule="auto"/>
        <w:jc w:val="both"/>
        <w:rPr>
          <w:rFonts w:ascii="Calibri" w:hAnsi="Calibri" w:cs="Calibri"/>
          <w:b/>
          <w:lang w:eastAsia="zh-CN"/>
        </w:rPr>
      </w:pPr>
      <w:proofErr w:type="spellStart"/>
      <w:r>
        <w:rPr>
          <w:rFonts w:ascii="Calibri" w:hAnsi="Calibri" w:cs="Calibri"/>
          <w:b/>
          <w:lang w:eastAsia="zh-CN"/>
        </w:rPr>
        <w:t>UplinkTxDirectCurrentTwoCarrierList</w:t>
      </w:r>
      <w:proofErr w:type="spellEnd"/>
      <w:r>
        <w:rPr>
          <w:rFonts w:ascii="Calibri" w:hAnsi="Calibri" w:cs="Calibri"/>
          <w:b/>
          <w:lang w:eastAsia="zh-CN"/>
        </w:rPr>
        <w:t>(Rel-16)</w:t>
      </w:r>
    </w:p>
    <w:p w:rsidR="00B770B3" w:rsidRDefault="00A356BC">
      <w:pPr>
        <w:pStyle w:val="af9"/>
        <w:numPr>
          <w:ilvl w:val="0"/>
          <w:numId w:val="10"/>
        </w:numPr>
        <w:spacing w:line="360" w:lineRule="auto"/>
        <w:jc w:val="both"/>
        <w:rPr>
          <w:rFonts w:ascii="Calibri" w:hAnsi="Calibri" w:cs="Calibri"/>
          <w:b/>
          <w:lang w:eastAsia="zh-CN"/>
        </w:rPr>
      </w:pPr>
      <w:proofErr w:type="spellStart"/>
      <w:proofErr w:type="gramStart"/>
      <w:r>
        <w:rPr>
          <w:rFonts w:ascii="Calibri" w:hAnsi="Calibri" w:cs="Calibri"/>
          <w:b/>
          <w:lang w:eastAsia="zh-CN"/>
        </w:rPr>
        <w:t>UplinkTxDirectCurrentMoreCarrierList</w:t>
      </w:r>
      <w:proofErr w:type="spellEnd"/>
      <w:r>
        <w:rPr>
          <w:rFonts w:ascii="Calibri" w:hAnsi="Calibri" w:cs="Calibri"/>
          <w:b/>
          <w:lang w:eastAsia="zh-CN"/>
        </w:rPr>
        <w:t>(</w:t>
      </w:r>
      <w:proofErr w:type="gramEnd"/>
      <w:r>
        <w:rPr>
          <w:rFonts w:ascii="Calibri" w:hAnsi="Calibri" w:cs="Calibri"/>
          <w:b/>
          <w:lang w:eastAsia="zh-CN"/>
        </w:rPr>
        <w:t>Rel-17, finally agreed in RAN2#119[1])</w:t>
      </w:r>
    </w:p>
    <w:p w:rsidR="00B770B3" w:rsidRDefault="00A356BC">
      <w:pPr>
        <w:pStyle w:val="af9"/>
        <w:numPr>
          <w:ilvl w:val="0"/>
          <w:numId w:val="9"/>
        </w:numPr>
        <w:spacing w:line="360" w:lineRule="auto"/>
        <w:jc w:val="both"/>
        <w:rPr>
          <w:rFonts w:ascii="Calibri" w:hAnsi="Calibri" w:cs="Calibri"/>
          <w:b/>
          <w:lang w:eastAsia="zh-CN"/>
        </w:rPr>
      </w:pPr>
      <w:r>
        <w:rPr>
          <w:rFonts w:ascii="Calibri" w:hAnsi="Calibri" w:cs="Calibri" w:hint="eastAsia"/>
          <w:b/>
          <w:lang w:eastAsia="zh-CN"/>
        </w:rPr>
        <w:t>S</w:t>
      </w:r>
      <w:r>
        <w:rPr>
          <w:rFonts w:ascii="Calibri" w:hAnsi="Calibri" w:cs="Calibri"/>
          <w:b/>
          <w:lang w:eastAsia="zh-CN"/>
        </w:rPr>
        <w:t>tep 3:</w:t>
      </w:r>
      <w:r>
        <w:rPr>
          <w:rFonts w:ascii="Calibri" w:hAnsi="Calibri" w:cs="Calibri" w:hint="eastAsia"/>
          <w:b/>
          <w:lang w:eastAsia="zh-CN"/>
        </w:rPr>
        <w:t xml:space="preserve"> the</w:t>
      </w:r>
      <w:r>
        <w:rPr>
          <w:rFonts w:ascii="Calibri" w:hAnsi="Calibri" w:cs="Calibri"/>
          <w:b/>
          <w:lang w:eastAsia="zh-CN"/>
        </w:rPr>
        <w:t xml:space="preserve"> </w:t>
      </w:r>
      <w:proofErr w:type="spellStart"/>
      <w:r>
        <w:rPr>
          <w:rFonts w:ascii="Calibri" w:hAnsi="Calibri" w:cs="Calibri"/>
          <w:b/>
          <w:lang w:eastAsia="zh-CN"/>
        </w:rPr>
        <w:t>gNB</w:t>
      </w:r>
      <w:proofErr w:type="spellEnd"/>
      <w:r>
        <w:rPr>
          <w:rFonts w:ascii="Calibri" w:hAnsi="Calibri" w:cs="Calibri"/>
          <w:b/>
          <w:lang w:eastAsia="zh-CN"/>
        </w:rPr>
        <w:t xml:space="preserve">-CU send the DC location information received in </w:t>
      </w:r>
      <w:proofErr w:type="spellStart"/>
      <w:r>
        <w:rPr>
          <w:rFonts w:ascii="Calibri" w:hAnsi="Calibri" w:cs="Calibri"/>
          <w:b/>
          <w:lang w:eastAsia="zh-CN"/>
        </w:rPr>
        <w:t>RRCReconfigurationComplete</w:t>
      </w:r>
      <w:proofErr w:type="spellEnd"/>
      <w:r>
        <w:rPr>
          <w:rFonts w:ascii="Calibri" w:hAnsi="Calibri" w:cs="Calibri"/>
          <w:b/>
          <w:lang w:eastAsia="zh-CN"/>
        </w:rPr>
        <w:t xml:space="preserve">/ </w:t>
      </w:r>
      <w:proofErr w:type="spellStart"/>
      <w:r>
        <w:rPr>
          <w:rFonts w:ascii="Calibri" w:hAnsi="Calibri" w:cs="Calibri"/>
          <w:b/>
          <w:lang w:eastAsia="zh-CN"/>
        </w:rPr>
        <w:t>RRCResumeComplete</w:t>
      </w:r>
      <w:proofErr w:type="spellEnd"/>
      <w:r>
        <w:rPr>
          <w:rFonts w:ascii="Calibri" w:hAnsi="Calibri" w:cs="Calibri"/>
          <w:b/>
          <w:lang w:eastAsia="zh-CN"/>
        </w:rPr>
        <w:t xml:space="preserve"> message to the </w:t>
      </w:r>
      <w:proofErr w:type="spellStart"/>
      <w:r>
        <w:rPr>
          <w:rFonts w:ascii="Calibri" w:hAnsi="Calibri" w:cs="Calibri"/>
          <w:b/>
          <w:lang w:eastAsia="zh-CN"/>
        </w:rPr>
        <w:t>gNB</w:t>
      </w:r>
      <w:proofErr w:type="spellEnd"/>
      <w:r>
        <w:rPr>
          <w:rFonts w:ascii="Calibri" w:hAnsi="Calibri" w:cs="Calibri"/>
          <w:b/>
          <w:lang w:eastAsia="zh-CN"/>
        </w:rPr>
        <w:t xml:space="preserve">-DU via UE context modification message. </w:t>
      </w:r>
    </w:p>
    <w:p w:rsidR="00B770B3" w:rsidRDefault="00A356BC">
      <w:pPr>
        <w:pStyle w:val="af9"/>
        <w:numPr>
          <w:ilvl w:val="0"/>
          <w:numId w:val="9"/>
        </w:numPr>
        <w:spacing w:line="360" w:lineRule="auto"/>
        <w:jc w:val="both"/>
        <w:rPr>
          <w:rFonts w:ascii="Calibri" w:hAnsi="Calibri" w:cs="Calibri"/>
          <w:b/>
          <w:lang w:eastAsia="zh-CN"/>
        </w:rPr>
      </w:pPr>
      <w:r>
        <w:rPr>
          <w:rFonts w:ascii="Calibri" w:hAnsi="Calibri" w:cs="Calibri"/>
          <w:b/>
          <w:lang w:eastAsia="zh-CN"/>
        </w:rPr>
        <w:t xml:space="preserve">Step 4: the </w:t>
      </w:r>
      <w:proofErr w:type="spellStart"/>
      <w:r>
        <w:rPr>
          <w:rFonts w:ascii="Calibri" w:hAnsi="Calibri" w:cs="Calibri"/>
          <w:b/>
          <w:lang w:eastAsia="zh-CN"/>
        </w:rPr>
        <w:t>gNB</w:t>
      </w:r>
      <w:proofErr w:type="spellEnd"/>
      <w:r>
        <w:rPr>
          <w:rFonts w:ascii="Calibri" w:hAnsi="Calibri" w:cs="Calibri"/>
          <w:b/>
          <w:lang w:eastAsia="zh-CN"/>
        </w:rPr>
        <w:t xml:space="preserve">-DU select appropriate L1 configuration based on the received information in UE context modification message. </w:t>
      </w:r>
    </w:p>
    <w:p w:rsidR="00B770B3" w:rsidRDefault="00A356BC">
      <w:pPr>
        <w:spacing w:line="360" w:lineRule="auto"/>
        <w:rPr>
          <w:snapToGrid w:val="0"/>
          <w:lang w:eastAsia="zh-CN"/>
        </w:rPr>
      </w:pPr>
      <w:r>
        <w:rPr>
          <w:rFonts w:ascii="Calibri" w:hAnsi="Calibri" w:cs="Calibri"/>
          <w:lang w:eastAsia="zh-CN"/>
        </w:rPr>
        <w:lastRenderedPageBreak/>
        <w:t xml:space="preserve">In Rel-15, RAN3 agreed to introduce one IE </w:t>
      </w:r>
      <w:proofErr w:type="spellStart"/>
      <w:r>
        <w:rPr>
          <w:rFonts w:ascii="Calibri" w:hAnsi="Calibri" w:cs="Calibri"/>
          <w:b/>
          <w:i/>
          <w:lang w:eastAsia="zh-CN"/>
        </w:rPr>
        <w:t>UplinkTxDirectCurrentList</w:t>
      </w:r>
      <w:proofErr w:type="spellEnd"/>
      <w:r>
        <w:rPr>
          <w:rFonts w:ascii="Calibri" w:hAnsi="Calibri" w:cs="Calibri"/>
          <w:lang w:eastAsia="zh-CN"/>
        </w:rPr>
        <w:t xml:space="preserve"> Information in F1AP Message </w:t>
      </w:r>
      <w:r>
        <w:rPr>
          <w:rFonts w:ascii="Calibri" w:hAnsi="Calibri" w:cs="Calibri"/>
          <w:b/>
          <w:i/>
          <w:lang w:eastAsia="zh-CN"/>
        </w:rPr>
        <w:t>UE Context Modification</w:t>
      </w:r>
      <w:r>
        <w:rPr>
          <w:rFonts w:ascii="Calibri" w:hAnsi="Calibri" w:cs="Calibri" w:hint="eastAsia"/>
          <w:b/>
          <w:i/>
          <w:lang w:val="en-US" w:eastAsia="zh-CN"/>
        </w:rPr>
        <w:t xml:space="preserve"> in [4]</w:t>
      </w:r>
      <w:r>
        <w:rPr>
          <w:rFonts w:ascii="Calibri" w:hAnsi="Calibri" w:cs="Calibri"/>
          <w:lang w:eastAsia="zh-CN"/>
        </w:rPr>
        <w:t xml:space="preserve">. </w:t>
      </w:r>
      <w:r>
        <w:rPr>
          <w:snapToGrid w:val="0"/>
          <w:lang w:eastAsia="zh-CN"/>
        </w:rPr>
        <w:t>T</w:t>
      </w:r>
      <w:r>
        <w:rPr>
          <w:rFonts w:hint="eastAsia"/>
          <w:snapToGrid w:val="0"/>
          <w:lang w:eastAsia="zh-CN"/>
        </w:rPr>
        <w:t>h</w:t>
      </w:r>
      <w:r>
        <w:rPr>
          <w:snapToGrid w:val="0"/>
          <w:lang w:eastAsia="zh-CN"/>
        </w:rPr>
        <w:t>e following texts quoted from TS 38.473:</w:t>
      </w:r>
    </w:p>
    <w:p w:rsidR="00B770B3" w:rsidRDefault="00A356BC">
      <w:pPr>
        <w:spacing w:line="360" w:lineRule="auto"/>
        <w:rPr>
          <w:b/>
          <w:i/>
          <w:snapToGrid w:val="0"/>
        </w:rPr>
      </w:pPr>
      <w:r>
        <w:rPr>
          <w:b/>
          <w:i/>
          <w:snapToGrid w:val="0"/>
          <w:lang w:eastAsia="zh-CN"/>
        </w:rPr>
        <w:t xml:space="preserve">If the UE CONTEXT MODIFICATION REQUEST message contains the Uplink </w:t>
      </w:r>
      <w:proofErr w:type="spellStart"/>
      <w:r>
        <w:rPr>
          <w:b/>
          <w:i/>
          <w:snapToGrid w:val="0"/>
          <w:lang w:eastAsia="zh-CN"/>
        </w:rPr>
        <w:t>TxDirectCurrentList</w:t>
      </w:r>
      <w:proofErr w:type="spellEnd"/>
      <w:r>
        <w:rPr>
          <w:b/>
          <w:i/>
          <w:snapToGrid w:val="0"/>
          <w:lang w:eastAsia="zh-CN"/>
        </w:rPr>
        <w:t xml:space="preserve"> Information IE, the </w:t>
      </w:r>
      <w:proofErr w:type="spellStart"/>
      <w:r>
        <w:rPr>
          <w:b/>
          <w:i/>
          <w:snapToGrid w:val="0"/>
          <w:lang w:eastAsia="zh-CN"/>
        </w:rPr>
        <w:t>gNB</w:t>
      </w:r>
      <w:proofErr w:type="spellEnd"/>
      <w:r>
        <w:rPr>
          <w:b/>
          <w:i/>
          <w:snapToGrid w:val="0"/>
          <w:lang w:eastAsia="zh-CN"/>
        </w:rPr>
        <w:t>-DU may take that into account when selecting L1 configuration.</w:t>
      </w:r>
    </w:p>
    <w:p w:rsidR="00B770B3" w:rsidRDefault="00A356BC">
      <w:pPr>
        <w:spacing w:line="360" w:lineRule="auto"/>
        <w:rPr>
          <w:rFonts w:ascii="Calibri" w:hAnsi="Calibri" w:cs="Calibri"/>
          <w:lang w:val="en-US" w:eastAsia="zh-CN"/>
        </w:rPr>
      </w:pPr>
      <w:r>
        <w:rPr>
          <w:rFonts w:ascii="Calibri" w:hAnsi="Calibri" w:cs="Calibri" w:hint="eastAsia"/>
          <w:lang w:val="en-US" w:eastAsia="zh-CN"/>
        </w:rPr>
        <w:t>The motivation to introduce the IE in release 15 can be found in [5] and except as below:</w:t>
      </w:r>
    </w:p>
    <w:tbl>
      <w:tblPr>
        <w:tblStyle w:val="af3"/>
        <w:tblW w:w="0" w:type="auto"/>
        <w:tblLook w:val="04A0" w:firstRow="1" w:lastRow="0" w:firstColumn="1" w:lastColumn="0" w:noHBand="0" w:noVBand="1"/>
      </w:tblPr>
      <w:tblGrid>
        <w:gridCol w:w="9855"/>
      </w:tblGrid>
      <w:tr w:rsidR="00B770B3">
        <w:tc>
          <w:tcPr>
            <w:tcW w:w="10081" w:type="dxa"/>
          </w:tcPr>
          <w:p w:rsidR="00B770B3" w:rsidRDefault="00A356BC">
            <w:pPr>
              <w:rPr>
                <w:lang w:eastAsia="ja-JP"/>
              </w:rPr>
            </w:pPr>
            <w:r>
              <w:rPr>
                <w:rFonts w:hint="eastAsia"/>
                <w:lang w:eastAsia="ja-JP"/>
              </w:rPr>
              <w:t xml:space="preserve">RAN2 </w:t>
            </w:r>
            <w:r>
              <w:rPr>
                <w:lang w:eastAsia="ja-JP"/>
              </w:rPr>
              <w:t>with the LS (</w:t>
            </w:r>
            <w:r>
              <w:rPr>
                <w:rFonts w:hint="eastAsia"/>
                <w:sz w:val="22"/>
                <w:szCs w:val="22"/>
                <w:lang w:eastAsia="ja-JP"/>
              </w:rPr>
              <w:t>R1-18</w:t>
            </w:r>
            <w:r>
              <w:rPr>
                <w:sz w:val="22"/>
                <w:szCs w:val="22"/>
                <w:lang w:eastAsia="ja-JP"/>
              </w:rPr>
              <w:t>07910</w:t>
            </w:r>
            <w:r>
              <w:rPr>
                <w:lang w:eastAsia="ja-JP"/>
              </w:rPr>
              <w:t xml:space="preserve">) exchange from RAN1, has agreed R2-1810896 that the </w:t>
            </w:r>
            <w:proofErr w:type="spellStart"/>
            <w:r>
              <w:rPr>
                <w:lang w:eastAsia="ja-JP"/>
              </w:rPr>
              <w:t>gNB</w:t>
            </w:r>
            <w:proofErr w:type="spellEnd"/>
            <w:r>
              <w:rPr>
                <w:lang w:eastAsia="ja-JP"/>
              </w:rPr>
              <w:t xml:space="preserve"> request UE to report its </w:t>
            </w:r>
            <w:proofErr w:type="spellStart"/>
            <w:r>
              <w:rPr>
                <w:lang w:eastAsia="ja-JP"/>
              </w:rPr>
              <w:t>UplinkTxDirectCurrentLocation</w:t>
            </w:r>
            <w:proofErr w:type="spellEnd"/>
            <w:r>
              <w:rPr>
                <w:lang w:eastAsia="ja-JP"/>
              </w:rPr>
              <w:t xml:space="preserve"> and then the UE report in the </w:t>
            </w:r>
            <w:proofErr w:type="spellStart"/>
            <w:r>
              <w:rPr>
                <w:lang w:eastAsia="ja-JP"/>
              </w:rPr>
              <w:t>RRCReconfigurationComplete</w:t>
            </w:r>
            <w:proofErr w:type="spellEnd"/>
            <w:r>
              <w:rPr>
                <w:lang w:eastAsia="ja-JP"/>
              </w:rPr>
              <w:t xml:space="preserve"> message. This Uplink </w:t>
            </w:r>
            <w:proofErr w:type="spellStart"/>
            <w:r>
              <w:rPr>
                <w:lang w:eastAsia="ja-JP"/>
              </w:rPr>
              <w:t>txDirectCurrent</w:t>
            </w:r>
            <w:proofErr w:type="spellEnd"/>
            <w:r>
              <w:rPr>
                <w:lang w:eastAsia="ja-JP"/>
              </w:rPr>
              <w:t xml:space="preserve"> location information need to be transferred from </w:t>
            </w:r>
            <w:proofErr w:type="spellStart"/>
            <w:r>
              <w:rPr>
                <w:lang w:eastAsia="ja-JP"/>
              </w:rPr>
              <w:t>gNB</w:t>
            </w:r>
            <w:proofErr w:type="spellEnd"/>
            <w:r>
              <w:rPr>
                <w:lang w:eastAsia="ja-JP"/>
              </w:rPr>
              <w:t xml:space="preserve">-CU to </w:t>
            </w:r>
            <w:proofErr w:type="spellStart"/>
            <w:r>
              <w:rPr>
                <w:lang w:eastAsia="ja-JP"/>
              </w:rPr>
              <w:t>gNB</w:t>
            </w:r>
            <w:proofErr w:type="spellEnd"/>
            <w:r>
              <w:rPr>
                <w:lang w:eastAsia="ja-JP"/>
              </w:rPr>
              <w:t xml:space="preserve">-DU. </w:t>
            </w:r>
          </w:p>
          <w:p w:rsidR="00B770B3" w:rsidRDefault="00A356BC">
            <w:pPr>
              <w:rPr>
                <w:lang w:eastAsia="ja-JP"/>
              </w:rPr>
            </w:pPr>
            <w:r>
              <w:rPr>
                <w:lang w:eastAsia="ja-JP"/>
              </w:rPr>
              <w:t xml:space="preserve">For the </w:t>
            </w:r>
            <w:proofErr w:type="spellStart"/>
            <w:r>
              <w:rPr>
                <w:lang w:eastAsia="ja-JP"/>
              </w:rPr>
              <w:t>gNB</w:t>
            </w:r>
            <w:proofErr w:type="spellEnd"/>
            <w:r>
              <w:rPr>
                <w:lang w:eastAsia="ja-JP"/>
              </w:rPr>
              <w:t xml:space="preserve">-CU and </w:t>
            </w:r>
            <w:proofErr w:type="spellStart"/>
            <w:r>
              <w:rPr>
                <w:lang w:eastAsia="ja-JP"/>
              </w:rPr>
              <w:t>gNB</w:t>
            </w:r>
            <w:proofErr w:type="spellEnd"/>
            <w:r>
              <w:rPr>
                <w:lang w:eastAsia="ja-JP"/>
              </w:rPr>
              <w:t>-DU split case, the sequence will be like below:</w:t>
            </w:r>
          </w:p>
          <w:p w:rsidR="00B770B3" w:rsidRDefault="00A356BC">
            <w:pPr>
              <w:rPr>
                <w:lang w:eastAsia="ja-JP"/>
              </w:rPr>
            </w:pPr>
            <w:r>
              <w:rPr>
                <w:lang w:eastAsia="ja-JP"/>
              </w:rPr>
              <w:t xml:space="preserve">1) </w:t>
            </w:r>
            <w:proofErr w:type="spellStart"/>
            <w:r>
              <w:rPr>
                <w:lang w:eastAsia="ja-JP"/>
              </w:rPr>
              <w:t>gNB</w:t>
            </w:r>
            <w:proofErr w:type="spellEnd"/>
            <w:r>
              <w:rPr>
                <w:lang w:eastAsia="ja-JP"/>
              </w:rPr>
              <w:t xml:space="preserve">-DU set the </w:t>
            </w:r>
            <w:proofErr w:type="spellStart"/>
            <w:r>
              <w:rPr>
                <w:lang w:eastAsia="ja-JP"/>
              </w:rPr>
              <w:t>reportUplinkTxDirectCurrent</w:t>
            </w:r>
            <w:proofErr w:type="spellEnd"/>
            <w:r>
              <w:rPr>
                <w:lang w:eastAsia="ja-JP"/>
              </w:rPr>
              <w:t xml:space="preserve"> to “true” in the </w:t>
            </w:r>
            <w:proofErr w:type="spellStart"/>
            <w:r>
              <w:rPr>
                <w:lang w:eastAsia="ja-JP"/>
              </w:rPr>
              <w:t>CellGroupConfig</w:t>
            </w:r>
            <w:proofErr w:type="spellEnd"/>
            <w:r>
              <w:rPr>
                <w:lang w:eastAsia="ja-JP"/>
              </w:rPr>
              <w:t>. This will be transferred to the UE.</w:t>
            </w:r>
          </w:p>
          <w:p w:rsidR="00B770B3" w:rsidRDefault="00A356BC">
            <w:pPr>
              <w:rPr>
                <w:lang w:eastAsia="ja-JP"/>
              </w:rPr>
            </w:pPr>
            <w:r>
              <w:rPr>
                <w:lang w:eastAsia="ja-JP"/>
              </w:rPr>
              <w:t xml:space="preserve">2) the UE then report the Uplink </w:t>
            </w:r>
            <w:proofErr w:type="spellStart"/>
            <w:r>
              <w:rPr>
                <w:lang w:eastAsia="ja-JP"/>
              </w:rPr>
              <w:t>txDirectCurrentLocation</w:t>
            </w:r>
            <w:proofErr w:type="spellEnd"/>
            <w:r>
              <w:rPr>
                <w:lang w:eastAsia="ja-JP"/>
              </w:rPr>
              <w:t xml:space="preserve"> information in the </w:t>
            </w:r>
            <w:proofErr w:type="spellStart"/>
            <w:r>
              <w:rPr>
                <w:lang w:eastAsia="ja-JP"/>
              </w:rPr>
              <w:t>RRCReconfigurationComplete</w:t>
            </w:r>
            <w:proofErr w:type="spellEnd"/>
            <w:r>
              <w:rPr>
                <w:lang w:eastAsia="ja-JP"/>
              </w:rPr>
              <w:t xml:space="preserve"> message.</w:t>
            </w:r>
          </w:p>
          <w:p w:rsidR="00B770B3" w:rsidRDefault="00A356BC">
            <w:pPr>
              <w:rPr>
                <w:lang w:eastAsia="ja-JP"/>
              </w:rPr>
            </w:pPr>
            <w:r>
              <w:rPr>
                <w:lang w:eastAsia="ja-JP"/>
              </w:rPr>
              <w:t xml:space="preserve">Since the </w:t>
            </w:r>
            <w:proofErr w:type="spellStart"/>
            <w:r>
              <w:rPr>
                <w:lang w:eastAsia="ja-JP"/>
              </w:rPr>
              <w:t>gNB</w:t>
            </w:r>
            <w:proofErr w:type="spellEnd"/>
            <w:r>
              <w:rPr>
                <w:lang w:eastAsia="ja-JP"/>
              </w:rPr>
              <w:t>-DU need this information, as it requested the UE to report, for configuration of related L1 configuration e.g. to avoid mapping the PTRS (Phase Tracking Reference Signal) on such DC subcarrier location.</w:t>
            </w:r>
          </w:p>
          <w:p w:rsidR="00B770B3" w:rsidRDefault="00A356BC">
            <w:pPr>
              <w:spacing w:line="360" w:lineRule="auto"/>
              <w:rPr>
                <w:rFonts w:ascii="Calibri" w:hAnsi="Calibri" w:cs="Calibri"/>
                <w:lang w:val="en-US" w:eastAsia="zh-CN"/>
              </w:rPr>
            </w:pPr>
            <w:r>
              <w:rPr>
                <w:lang w:eastAsia="ja-JP"/>
              </w:rPr>
              <w:t xml:space="preserve">In the F1AP, currently the UE Context Modification procedure is used to inform the </w:t>
            </w:r>
            <w:proofErr w:type="spellStart"/>
            <w:r>
              <w:rPr>
                <w:lang w:eastAsia="ja-JP"/>
              </w:rPr>
              <w:t>gNB</w:t>
            </w:r>
            <w:proofErr w:type="spellEnd"/>
            <w:r>
              <w:rPr>
                <w:lang w:eastAsia="ja-JP"/>
              </w:rPr>
              <w:t xml:space="preserve">-DU that the RRC reconfiguration is complete (i.e. the </w:t>
            </w:r>
            <w:r>
              <w:rPr>
                <w:i/>
                <w:lang w:eastAsia="ja-JP"/>
              </w:rPr>
              <w:t>RRC Reconfiguration Complete Indicator</w:t>
            </w:r>
            <w:r>
              <w:rPr>
                <w:lang w:eastAsia="ja-JP"/>
              </w:rPr>
              <w:t xml:space="preserve"> IE exists in UE CONTEXT MODIFICATION REQUEST message), it is also appropriate to give this Uplink </w:t>
            </w:r>
            <w:proofErr w:type="spellStart"/>
            <w:r>
              <w:rPr>
                <w:lang w:eastAsia="ja-JP"/>
              </w:rPr>
              <w:t>txDirectCurrentLocation</w:t>
            </w:r>
            <w:proofErr w:type="spellEnd"/>
            <w:r>
              <w:rPr>
                <w:lang w:eastAsia="ja-JP"/>
              </w:rPr>
              <w:t xml:space="preserve"> information received from UE in this UE Context Modification procedure</w:t>
            </w:r>
          </w:p>
        </w:tc>
      </w:tr>
    </w:tbl>
    <w:p w:rsidR="00B770B3" w:rsidRDefault="00B770B3">
      <w:pPr>
        <w:spacing w:line="360" w:lineRule="auto"/>
        <w:rPr>
          <w:rFonts w:ascii="Calibri" w:hAnsi="Calibri" w:cs="Calibri"/>
          <w:lang w:val="en-US" w:eastAsia="zh-CN"/>
        </w:rPr>
      </w:pPr>
    </w:p>
    <w:p w:rsidR="00B770B3" w:rsidRDefault="00A356BC">
      <w:pPr>
        <w:spacing w:line="360" w:lineRule="auto"/>
        <w:rPr>
          <w:rFonts w:ascii="Calibri" w:hAnsi="Calibri" w:cs="Calibri"/>
          <w:lang w:val="en-US" w:eastAsia="zh-CN"/>
        </w:rPr>
      </w:pPr>
      <w:r>
        <w:rPr>
          <w:rFonts w:ascii="Calibri" w:hAnsi="Calibri" w:cs="Calibri" w:hint="eastAsia"/>
          <w:lang w:val="en-US" w:eastAsia="zh-CN"/>
        </w:rPr>
        <w:t xml:space="preserve"> In </w:t>
      </w:r>
      <w:r w:rsidR="00C26AA0">
        <w:rPr>
          <w:rFonts w:ascii="Calibri" w:hAnsi="Calibri" w:cs="Calibri"/>
          <w:lang w:val="en-US" w:eastAsia="zh-CN"/>
        </w:rPr>
        <w:t>general,</w:t>
      </w:r>
      <w:r>
        <w:rPr>
          <w:rFonts w:ascii="Calibri" w:hAnsi="Calibri" w:cs="Calibri" w:hint="eastAsia"/>
          <w:lang w:val="en-US" w:eastAsia="zh-CN"/>
        </w:rPr>
        <w:t xml:space="preserve"> it is </w:t>
      </w:r>
      <w:proofErr w:type="spellStart"/>
      <w:r>
        <w:rPr>
          <w:rFonts w:ascii="Calibri" w:hAnsi="Calibri" w:cs="Calibri" w:hint="eastAsia"/>
          <w:lang w:val="en-US" w:eastAsia="zh-CN"/>
        </w:rPr>
        <w:t>gNB</w:t>
      </w:r>
      <w:proofErr w:type="spellEnd"/>
      <w:r>
        <w:rPr>
          <w:rFonts w:ascii="Calibri" w:hAnsi="Calibri" w:cs="Calibri" w:hint="eastAsia"/>
          <w:lang w:val="en-US" w:eastAsia="zh-CN"/>
        </w:rPr>
        <w:t xml:space="preserve">-DU configures direct current parameter in RRC </w:t>
      </w:r>
      <w:proofErr w:type="spellStart"/>
      <w:r w:rsidRPr="00C26AA0">
        <w:rPr>
          <w:rFonts w:ascii="Calibri" w:hAnsi="Calibri" w:cs="Calibri" w:hint="eastAsia"/>
          <w:b/>
          <w:i/>
          <w:lang w:val="en-US" w:eastAsia="zh-CN"/>
        </w:rPr>
        <w:t>CellGroupConfig</w:t>
      </w:r>
      <w:proofErr w:type="spellEnd"/>
      <w:r>
        <w:rPr>
          <w:rFonts w:ascii="Calibri" w:hAnsi="Calibri" w:cs="Calibri" w:hint="eastAsia"/>
          <w:i/>
          <w:iCs/>
          <w:lang w:val="en-US" w:eastAsia="zh-CN"/>
        </w:rPr>
        <w:t xml:space="preserve"> </w:t>
      </w:r>
      <w:r>
        <w:rPr>
          <w:rFonts w:ascii="Calibri" w:hAnsi="Calibri" w:cs="Calibri" w:hint="eastAsia"/>
          <w:lang w:val="en-US" w:eastAsia="zh-CN"/>
        </w:rPr>
        <w:t xml:space="preserve">IE for the UE then the UE will provide corresponding result to </w:t>
      </w:r>
      <w:proofErr w:type="spellStart"/>
      <w:r>
        <w:rPr>
          <w:rFonts w:ascii="Calibri" w:hAnsi="Calibri" w:cs="Calibri" w:hint="eastAsia"/>
          <w:lang w:val="en-US" w:eastAsia="zh-CN"/>
        </w:rPr>
        <w:t>gNB</w:t>
      </w:r>
      <w:proofErr w:type="spellEnd"/>
      <w:r>
        <w:rPr>
          <w:rFonts w:ascii="Calibri" w:hAnsi="Calibri" w:cs="Calibri" w:hint="eastAsia"/>
          <w:lang w:val="en-US" w:eastAsia="zh-CN"/>
        </w:rPr>
        <w:t xml:space="preserve">-CU. Then the </w:t>
      </w:r>
      <w:proofErr w:type="spellStart"/>
      <w:r>
        <w:rPr>
          <w:rFonts w:ascii="Calibri" w:hAnsi="Calibri" w:cs="Calibri" w:hint="eastAsia"/>
          <w:lang w:val="en-US" w:eastAsia="zh-CN"/>
        </w:rPr>
        <w:t>gNB</w:t>
      </w:r>
      <w:proofErr w:type="spellEnd"/>
      <w:r>
        <w:rPr>
          <w:rFonts w:ascii="Calibri" w:hAnsi="Calibri" w:cs="Calibri" w:hint="eastAsia"/>
          <w:lang w:val="en-US" w:eastAsia="zh-CN"/>
        </w:rPr>
        <w:t xml:space="preserve">-CU in turn provides the information from the UE to the </w:t>
      </w:r>
      <w:proofErr w:type="spellStart"/>
      <w:r>
        <w:rPr>
          <w:rFonts w:ascii="Calibri" w:hAnsi="Calibri" w:cs="Calibri" w:hint="eastAsia"/>
          <w:lang w:val="en-US" w:eastAsia="zh-CN"/>
        </w:rPr>
        <w:t>gNB</w:t>
      </w:r>
      <w:proofErr w:type="spellEnd"/>
      <w:r>
        <w:rPr>
          <w:rFonts w:ascii="Calibri" w:hAnsi="Calibri" w:cs="Calibri" w:hint="eastAsia"/>
          <w:lang w:val="en-US" w:eastAsia="zh-CN"/>
        </w:rPr>
        <w:t>-DU.</w:t>
      </w:r>
    </w:p>
    <w:p w:rsidR="00B770B3" w:rsidRDefault="00A356BC">
      <w:pPr>
        <w:spacing w:line="360" w:lineRule="auto"/>
        <w:rPr>
          <w:rFonts w:ascii="Calibri" w:hAnsi="Calibri" w:cs="Calibri"/>
          <w:lang w:val="en-US" w:eastAsia="zh-CN"/>
        </w:rPr>
      </w:pPr>
      <w:r>
        <w:rPr>
          <w:rFonts w:ascii="Calibri" w:hAnsi="Calibri" w:cs="Calibri" w:hint="eastAsia"/>
          <w:lang w:val="en-US" w:eastAsia="zh-CN"/>
        </w:rPr>
        <w:t>The mechanism introduced in rel-15 and works well. During the Rel-16/17, new enhancements on direct current has been introduced but the impacts on RAN3 does not keep in line.</w:t>
      </w:r>
    </w:p>
    <w:p w:rsidR="00B770B3" w:rsidRDefault="00A356BC">
      <w:pPr>
        <w:spacing w:line="360" w:lineRule="auto"/>
        <w:rPr>
          <w:rFonts w:ascii="Calibri" w:hAnsi="Calibri" w:cs="Calibri"/>
          <w:lang w:eastAsia="zh-CN"/>
        </w:rPr>
      </w:pPr>
      <w:r>
        <w:rPr>
          <w:rFonts w:ascii="Calibri" w:hAnsi="Calibri" w:cs="Calibri"/>
          <w:lang w:eastAsia="zh-CN"/>
        </w:rPr>
        <w:t xml:space="preserve">To </w:t>
      </w:r>
      <w:r>
        <w:rPr>
          <w:rFonts w:ascii="Calibri" w:hAnsi="Calibri" w:cs="Calibri" w:hint="eastAsia"/>
          <w:lang w:eastAsia="zh-CN"/>
        </w:rPr>
        <w:t>address DL location report for 2 UL CCs</w:t>
      </w:r>
      <w:r>
        <w:rPr>
          <w:rFonts w:ascii="Calibri" w:hAnsi="Calibri" w:cs="Calibri"/>
          <w:lang w:eastAsia="zh-CN"/>
        </w:rPr>
        <w:t>, the IE</w:t>
      </w:r>
      <w:r>
        <w:rPr>
          <w:rFonts w:ascii="Calibri" w:hAnsi="Calibri" w:cs="Calibri"/>
          <w:b/>
          <w:i/>
          <w:lang w:eastAsia="zh-CN"/>
        </w:rPr>
        <w:t xml:space="preserve"> reportUplinkTxDirectCurrentTwoCarrier-r16</w:t>
      </w:r>
      <w:r>
        <w:rPr>
          <w:rFonts w:ascii="Calibri" w:hAnsi="Calibri" w:cs="Calibri"/>
          <w:lang w:eastAsia="zh-CN"/>
        </w:rPr>
        <w:t xml:space="preserve"> was introduced in RRC signalling. Compared to the Rel-15 report mechanism, the Rel-16 mechanism support to report the set of DC locations in both uplink carriers and single/dual PA architecture. However, this enhancement feature was not supported in F1AP message. Without this information, the </w:t>
      </w:r>
      <w:proofErr w:type="spellStart"/>
      <w:r>
        <w:rPr>
          <w:rFonts w:ascii="Calibri" w:hAnsi="Calibri" w:cs="Calibri"/>
          <w:lang w:eastAsia="zh-CN"/>
        </w:rPr>
        <w:t>gNB</w:t>
      </w:r>
      <w:proofErr w:type="spellEnd"/>
      <w:r>
        <w:rPr>
          <w:rFonts w:ascii="Calibri" w:hAnsi="Calibri" w:cs="Calibri"/>
          <w:lang w:eastAsia="zh-CN"/>
        </w:rPr>
        <w:t xml:space="preserve">-DU could not identify the DC location in case the UE configured with intra-band UL CA. Therefore, it is need to introduce a new IE in F1AP to support UL 2CCs aggregation. </w:t>
      </w:r>
    </w:p>
    <w:p w:rsidR="00B770B3" w:rsidRDefault="00A356BC">
      <w:pPr>
        <w:spacing w:line="360" w:lineRule="auto"/>
        <w:rPr>
          <w:rFonts w:ascii="Calibri" w:hAnsi="Calibri" w:cs="Calibri"/>
          <w:lang w:eastAsia="zh-CN"/>
        </w:rPr>
      </w:pPr>
      <w:r>
        <w:rPr>
          <w:rFonts w:ascii="Calibri" w:hAnsi="Calibri" w:cs="Calibri"/>
          <w:b/>
          <w:lang w:eastAsia="zh-CN"/>
        </w:rPr>
        <w:t xml:space="preserve">Proposal 1: To introduce a new IE </w:t>
      </w:r>
      <w:r>
        <w:rPr>
          <w:rFonts w:ascii="Calibri" w:hAnsi="Calibri" w:cs="Calibri"/>
          <w:b/>
          <w:i/>
          <w:lang w:eastAsia="zh-CN"/>
        </w:rPr>
        <w:t xml:space="preserve">Uplink </w:t>
      </w:r>
      <w:proofErr w:type="spellStart"/>
      <w:r>
        <w:rPr>
          <w:rFonts w:ascii="Calibri" w:hAnsi="Calibri" w:cs="Calibri"/>
          <w:b/>
          <w:i/>
          <w:lang w:eastAsia="zh-CN"/>
        </w:rPr>
        <w:t>TxDirectCurrentTwoCarrier</w:t>
      </w:r>
      <w:proofErr w:type="spellEnd"/>
      <w:r>
        <w:rPr>
          <w:rFonts w:ascii="Calibri" w:hAnsi="Calibri" w:cs="Calibri"/>
          <w:b/>
          <w:i/>
          <w:lang w:eastAsia="zh-CN"/>
        </w:rPr>
        <w:t xml:space="preserve"> Information</w:t>
      </w:r>
      <w:r>
        <w:rPr>
          <w:rFonts w:ascii="Calibri" w:hAnsi="Calibri" w:cs="Calibri"/>
          <w:b/>
          <w:lang w:eastAsia="zh-CN"/>
        </w:rPr>
        <w:t xml:space="preserve"> in F1AP message </w:t>
      </w:r>
      <w:r>
        <w:rPr>
          <w:rFonts w:ascii="Calibri" w:hAnsi="Calibri" w:cs="Calibri"/>
          <w:b/>
          <w:i/>
          <w:lang w:eastAsia="zh-CN"/>
        </w:rPr>
        <w:t>UE CONTEXT MODIFICATION REQUEST</w:t>
      </w:r>
      <w:r>
        <w:rPr>
          <w:rFonts w:ascii="Calibri" w:hAnsi="Calibri" w:cs="Calibri"/>
          <w:b/>
          <w:lang w:eastAsia="zh-CN"/>
        </w:rPr>
        <w:t xml:space="preserve"> in both Rel-16 and Rel-17 CR.</w:t>
      </w:r>
    </w:p>
    <w:p w:rsidR="00B770B3" w:rsidRDefault="00A356BC">
      <w:pPr>
        <w:spacing w:line="360" w:lineRule="auto"/>
        <w:rPr>
          <w:rFonts w:ascii="Calibri" w:hAnsi="Calibri" w:cs="Calibri"/>
          <w:lang w:eastAsia="zh-CN"/>
        </w:rPr>
      </w:pPr>
      <w:r>
        <w:rPr>
          <w:rFonts w:ascii="Calibri" w:hAnsi="Calibri" w:cs="Calibri" w:hint="eastAsia"/>
          <w:lang w:eastAsia="zh-CN"/>
        </w:rPr>
        <w:t>In</w:t>
      </w:r>
      <w:r>
        <w:rPr>
          <w:rFonts w:ascii="Calibri" w:hAnsi="Calibri" w:cs="Calibri"/>
          <w:lang w:eastAsia="zh-CN"/>
        </w:rPr>
        <w:t xml:space="preserve"> Rel-17, the </w:t>
      </w:r>
      <w:proofErr w:type="spellStart"/>
      <w:r>
        <w:rPr>
          <w:rFonts w:ascii="Calibri" w:hAnsi="Calibri" w:cs="Calibri"/>
          <w:b/>
          <w:i/>
          <w:lang w:eastAsia="zh-CN"/>
        </w:rPr>
        <w:t>UplinkTxDirectCurrentMoreCarrierList</w:t>
      </w:r>
      <w:proofErr w:type="spellEnd"/>
      <w:r>
        <w:rPr>
          <w:rFonts w:ascii="Calibri" w:hAnsi="Calibri" w:cs="Calibri"/>
          <w:lang w:eastAsia="zh-CN"/>
        </w:rPr>
        <w:t xml:space="preserve"> was introduced in RRC signalling to support more than 2 UL CC</w:t>
      </w:r>
      <w:r>
        <w:rPr>
          <w:rFonts w:ascii="Calibri" w:hAnsi="Calibri" w:cs="Calibri" w:hint="eastAsia"/>
          <w:lang w:val="en-US" w:eastAsia="zh-CN"/>
        </w:rPr>
        <w:t xml:space="preserve"> in [6]</w:t>
      </w:r>
      <w:r>
        <w:rPr>
          <w:rFonts w:ascii="Calibri" w:hAnsi="Calibri" w:cs="Calibri"/>
          <w:lang w:eastAsia="zh-CN"/>
        </w:rPr>
        <w:t xml:space="preserve">. In addition, Rel-17 DC location reporting scheme also applies for 2CCs and single UL carrier within CA. </w:t>
      </w:r>
    </w:p>
    <w:p w:rsidR="00B770B3" w:rsidRDefault="00C26AA0">
      <w:pPr>
        <w:spacing w:line="360" w:lineRule="auto"/>
        <w:rPr>
          <w:rFonts w:ascii="Calibri" w:hAnsi="Calibri" w:cs="Calibri"/>
          <w:lang w:val="en-US" w:eastAsia="zh-CN"/>
        </w:rPr>
      </w:pPr>
      <w:r>
        <w:rPr>
          <w:rFonts w:ascii="Calibri" w:hAnsi="Calibri" w:cs="Calibri" w:hint="eastAsia"/>
          <w:lang w:val="en-US" w:eastAsia="zh-CN"/>
        </w:rPr>
        <w:t xml:space="preserve">In addition, </w:t>
      </w:r>
      <w:r>
        <w:rPr>
          <w:rFonts w:ascii="Calibri" w:hAnsi="Calibri" w:cs="Calibri"/>
          <w:lang w:val="en-US" w:eastAsia="zh-CN"/>
        </w:rPr>
        <w:t>the</w:t>
      </w:r>
      <w:r w:rsidR="00A356BC">
        <w:rPr>
          <w:rFonts w:ascii="Calibri" w:hAnsi="Calibri" w:cs="Calibri" w:hint="eastAsia"/>
          <w:lang w:val="en-US" w:eastAsia="zh-CN"/>
        </w:rPr>
        <w:t xml:space="preserve"> </w:t>
      </w:r>
      <w:proofErr w:type="spellStart"/>
      <w:r w:rsidRPr="00C26AA0">
        <w:rPr>
          <w:rFonts w:ascii="Calibri" w:hAnsi="Calibri" w:cs="Calibri"/>
          <w:b/>
          <w:i/>
          <w:lang w:val="en-US" w:eastAsia="zh-CN"/>
        </w:rPr>
        <w:t>CellGroupConfig</w:t>
      </w:r>
      <w:proofErr w:type="spellEnd"/>
      <w:r>
        <w:rPr>
          <w:rFonts w:ascii="Calibri" w:hAnsi="Calibri" w:cs="Calibri"/>
          <w:lang w:val="en-US" w:eastAsia="zh-CN"/>
        </w:rPr>
        <w:t xml:space="preserve"> specified in TS</w:t>
      </w:r>
      <w:r w:rsidR="00A356BC">
        <w:rPr>
          <w:rFonts w:ascii="Calibri" w:hAnsi="Calibri" w:cs="Calibri" w:hint="eastAsia"/>
          <w:lang w:val="en-US" w:eastAsia="zh-CN"/>
        </w:rPr>
        <w:t xml:space="preserve"> 38.331 as </w:t>
      </w:r>
      <w:r>
        <w:rPr>
          <w:rFonts w:ascii="Calibri" w:hAnsi="Calibri" w:cs="Calibri"/>
          <w:lang w:val="en-US" w:eastAsia="zh-CN"/>
        </w:rPr>
        <w:t>below, it</w:t>
      </w:r>
      <w:r w:rsidR="00A356BC">
        <w:rPr>
          <w:rFonts w:ascii="Calibri" w:hAnsi="Calibri" w:cs="Calibri" w:hint="eastAsia"/>
          <w:lang w:val="en-US" w:eastAsia="zh-CN"/>
        </w:rPr>
        <w:t xml:space="preserve"> is easy to observed that</w:t>
      </w:r>
      <w:r w:rsidR="00A356BC" w:rsidRPr="00C26AA0">
        <w:rPr>
          <w:rFonts w:ascii="Calibri" w:hAnsi="Calibri" w:cs="Calibri" w:hint="eastAsia"/>
          <w:b/>
          <w:i/>
          <w:lang w:val="en-US" w:eastAsia="zh-CN"/>
        </w:rPr>
        <w:t xml:space="preserve"> </w:t>
      </w:r>
      <w:proofErr w:type="spellStart"/>
      <w:r w:rsidR="00A356BC" w:rsidRPr="00C26AA0">
        <w:rPr>
          <w:rFonts w:ascii="Calibri" w:hAnsi="Calibri" w:cs="Calibri" w:hint="eastAsia"/>
          <w:b/>
          <w:i/>
          <w:lang w:val="en-US" w:eastAsia="zh-CN"/>
        </w:rPr>
        <w:t>reportUplinkTxDirectCurrent</w:t>
      </w:r>
      <w:proofErr w:type="spellEnd"/>
      <w:r w:rsidR="00A356BC">
        <w:rPr>
          <w:rFonts w:ascii="Calibri" w:hAnsi="Calibri" w:cs="Calibri" w:hint="eastAsia"/>
          <w:lang w:val="en-US" w:eastAsia="zh-CN"/>
        </w:rPr>
        <w:t xml:space="preserve"> in R15, reportUplinkTxDirectCurrentTwoCarrier-r16 in Rel-16 and reportUplinkTxDirectCurrentMoreCarrier-r17 are all enabled for </w:t>
      </w:r>
      <w:proofErr w:type="spellStart"/>
      <w:r w:rsidR="00A356BC">
        <w:rPr>
          <w:rFonts w:ascii="Calibri" w:hAnsi="Calibri" w:cs="Calibri" w:hint="eastAsia"/>
          <w:lang w:val="en-US" w:eastAsia="zh-CN"/>
        </w:rPr>
        <w:t>gNB</w:t>
      </w:r>
      <w:proofErr w:type="spellEnd"/>
      <w:r w:rsidR="00A356BC">
        <w:rPr>
          <w:rFonts w:ascii="Calibri" w:hAnsi="Calibri" w:cs="Calibri" w:hint="eastAsia"/>
          <w:lang w:val="en-US" w:eastAsia="zh-CN"/>
        </w:rPr>
        <w:t>-DU to configure for the UE.</w:t>
      </w:r>
    </w:p>
    <w:tbl>
      <w:tblPr>
        <w:tblStyle w:val="af3"/>
        <w:tblW w:w="0" w:type="auto"/>
        <w:tblLook w:val="04A0" w:firstRow="1" w:lastRow="0" w:firstColumn="1" w:lastColumn="0" w:noHBand="0" w:noVBand="1"/>
      </w:tblPr>
      <w:tblGrid>
        <w:gridCol w:w="9855"/>
      </w:tblGrid>
      <w:tr w:rsidR="00B770B3">
        <w:tc>
          <w:tcPr>
            <w:tcW w:w="10081" w:type="dxa"/>
          </w:tcPr>
          <w:p w:rsidR="00B770B3" w:rsidRDefault="00A356BC">
            <w:pPr>
              <w:jc w:val="both"/>
              <w:rPr>
                <w:b/>
                <w:lang w:val="en-US" w:eastAsia="zh-CN"/>
              </w:rPr>
            </w:pPr>
            <w:r>
              <w:rPr>
                <w:rFonts w:hint="eastAsia"/>
                <w:b/>
                <w:lang w:val="en-US" w:eastAsia="zh-CN"/>
              </w:rPr>
              <w:t>TS 38.331</w:t>
            </w:r>
          </w:p>
          <w:p w:rsidR="00B770B3" w:rsidRDefault="00A356BC">
            <w:pPr>
              <w:rPr>
                <w:rFonts w:eastAsia="Times New Roman"/>
                <w:lang w:eastAsia="ja-JP"/>
              </w:rPr>
            </w:pPr>
            <w:r>
              <w:rPr>
                <w:rFonts w:eastAsia="Times New Roman"/>
                <w:lang w:eastAsia="ja-JP"/>
              </w:rPr>
              <w:lastRenderedPageBreak/>
              <w:t>e or more secondary cells (</w:t>
            </w:r>
            <w:proofErr w:type="spellStart"/>
            <w:r>
              <w:rPr>
                <w:rFonts w:eastAsia="Times New Roman"/>
                <w:lang w:eastAsia="ja-JP"/>
              </w:rPr>
              <w:t>SCells</w:t>
            </w:r>
            <w:proofErr w:type="spellEnd"/>
            <w:r>
              <w:rPr>
                <w:rFonts w:eastAsia="Times New Roman"/>
                <w:lang w:eastAsia="ja-JP"/>
              </w:rPr>
              <w:t>).</w:t>
            </w:r>
          </w:p>
          <w:p w:rsidR="00B770B3" w:rsidRDefault="00A356BC">
            <w:pPr>
              <w:keepNext/>
              <w:keepLines/>
              <w:spacing w:before="60"/>
              <w:jc w:val="center"/>
              <w:rPr>
                <w:rFonts w:ascii="Arial" w:eastAsia="Times New Roman" w:hAnsi="Arial"/>
                <w:b/>
                <w:lang w:eastAsia="ja-JP"/>
              </w:rPr>
            </w:pPr>
            <w:proofErr w:type="spellStart"/>
            <w:r>
              <w:rPr>
                <w:rFonts w:ascii="Arial" w:eastAsia="Times New Roman" w:hAnsi="Arial"/>
                <w:b/>
                <w:bCs/>
                <w:i/>
                <w:iCs/>
                <w:lang w:eastAsia="ja-JP"/>
              </w:rPr>
              <w:t>CellGroupConfig</w:t>
            </w:r>
            <w:proofErr w:type="spellEnd"/>
            <w:r>
              <w:rPr>
                <w:rFonts w:ascii="Arial" w:eastAsia="Times New Roman" w:hAnsi="Arial"/>
                <w:b/>
                <w:bCs/>
                <w:i/>
                <w:iCs/>
                <w:lang w:eastAsia="ja-JP"/>
              </w:rPr>
              <w:t xml:space="preserve"> </w:t>
            </w:r>
            <w:r>
              <w:rPr>
                <w:rFonts w:ascii="Arial" w:eastAsia="Times New Roman" w:hAnsi="Arial"/>
                <w:b/>
                <w:lang w:eastAsia="ja-JP"/>
              </w:rPr>
              <w:t>information element</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ASN1START</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TAG-CELLGROUPCONFIG-START</w:t>
            </w:r>
          </w:p>
          <w:p w:rsidR="00B770B3" w:rsidRDefault="00B77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Configuration of one Cell-Group:</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spellStart"/>
            <w:proofErr w:type="gramStart"/>
            <w:r>
              <w:rPr>
                <w:rFonts w:ascii="Courier New" w:eastAsia="Times New Roman" w:hAnsi="Courier New"/>
                <w:sz w:val="16"/>
                <w:lang w:eastAsia="en-GB"/>
              </w:rPr>
              <w:t>CellGroupConfig</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SEQUENCE {</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cellGroupId</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CellGroupId</w:t>
            </w:r>
            <w:proofErr w:type="spellEnd"/>
            <w:r>
              <w:rPr>
                <w:rFonts w:ascii="Courier New" w:eastAsia="Times New Roman" w:hAnsi="Courier New"/>
                <w:sz w:val="16"/>
                <w:lang w:eastAsia="en-GB"/>
              </w:rPr>
              <w:t>,</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rlc-BearerToAddModList</w:t>
            </w:r>
            <w:proofErr w:type="spellEnd"/>
            <w:r>
              <w:rPr>
                <w:rFonts w:ascii="Courier New" w:eastAsia="Times New Roman" w:hAnsi="Courier New"/>
                <w:sz w:val="16"/>
                <w:lang w:eastAsia="en-GB"/>
              </w:rPr>
              <w:t xml:space="preserve">                     SEQUENCE (SIZE(</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maxLC-ID)) OF RLC-</w:t>
            </w:r>
            <w:proofErr w:type="spellStart"/>
            <w:r>
              <w:rPr>
                <w:rFonts w:ascii="Courier New" w:eastAsia="Times New Roman" w:hAnsi="Courier New"/>
                <w:sz w:val="16"/>
                <w:lang w:eastAsia="en-GB"/>
              </w:rPr>
              <w:t>BearerConfig</w:t>
            </w:r>
            <w:proofErr w:type="spellEnd"/>
            <w:r>
              <w:rPr>
                <w:rFonts w:ascii="Courier New" w:eastAsia="Times New Roman" w:hAnsi="Courier New"/>
                <w:sz w:val="16"/>
                <w:lang w:eastAsia="en-GB"/>
              </w:rPr>
              <w:t xml:space="preserve">                        OPTIONAL,   -- Need N</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rlc-BearerToReleaseList</w:t>
            </w:r>
            <w:proofErr w:type="spellEnd"/>
            <w:r>
              <w:rPr>
                <w:rFonts w:ascii="Courier New" w:eastAsia="Times New Roman" w:hAnsi="Courier New"/>
                <w:sz w:val="16"/>
                <w:lang w:eastAsia="en-GB"/>
              </w:rPr>
              <w:t xml:space="preserve">                    SEQUENCE (SIZE(</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 xml:space="preserve">maxLC-ID)) OF </w:t>
            </w:r>
            <w:proofErr w:type="spellStart"/>
            <w:r>
              <w:rPr>
                <w:rFonts w:ascii="Courier New" w:eastAsia="Times New Roman" w:hAnsi="Courier New"/>
                <w:sz w:val="16"/>
                <w:lang w:eastAsia="en-GB"/>
              </w:rPr>
              <w:t>LogicalChannelIdentity</w:t>
            </w:r>
            <w:proofErr w:type="spellEnd"/>
            <w:r>
              <w:rPr>
                <w:rFonts w:ascii="Courier New" w:eastAsia="Times New Roman" w:hAnsi="Courier New"/>
                <w:sz w:val="16"/>
                <w:lang w:eastAsia="en-GB"/>
              </w:rPr>
              <w:t xml:space="preserve">                  OPTIONAL,   -- Need N</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mac-</w:t>
            </w:r>
            <w:proofErr w:type="spellStart"/>
            <w:r>
              <w:rPr>
                <w:rFonts w:ascii="Courier New" w:eastAsia="Times New Roman" w:hAnsi="Courier New"/>
                <w:sz w:val="16"/>
                <w:lang w:eastAsia="en-GB"/>
              </w:rPr>
              <w:t>CellGroupConfig</w:t>
            </w:r>
            <w:proofErr w:type="spellEnd"/>
            <w:r>
              <w:rPr>
                <w:rFonts w:ascii="Courier New" w:eastAsia="Times New Roman" w:hAnsi="Courier New"/>
                <w:sz w:val="16"/>
                <w:lang w:eastAsia="en-GB"/>
              </w:rPr>
              <w:t xml:space="preserve">                        MAC-</w:t>
            </w:r>
            <w:proofErr w:type="spellStart"/>
            <w:r>
              <w:rPr>
                <w:rFonts w:ascii="Courier New" w:eastAsia="Times New Roman" w:hAnsi="Courier New"/>
                <w:sz w:val="16"/>
                <w:lang w:eastAsia="en-GB"/>
              </w:rPr>
              <w:t>CellGroupConfig</w:t>
            </w:r>
            <w:proofErr w:type="spellEnd"/>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OPTIONAL,   </w:t>
            </w:r>
            <w:proofErr w:type="gramEnd"/>
            <w:r>
              <w:rPr>
                <w:rFonts w:ascii="Courier New" w:eastAsia="Times New Roman" w:hAnsi="Courier New"/>
                <w:sz w:val="16"/>
                <w:lang w:eastAsia="en-GB"/>
              </w:rPr>
              <w:t>-- Need M</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physicalCellGroupConfig</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PhysicalCellGroupConfig</w:t>
            </w:r>
            <w:proofErr w:type="spellEnd"/>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OPTIONAL,   </w:t>
            </w:r>
            <w:proofErr w:type="gramEnd"/>
            <w:r>
              <w:rPr>
                <w:rFonts w:ascii="Courier New" w:eastAsia="Times New Roman" w:hAnsi="Courier New"/>
                <w:sz w:val="16"/>
                <w:lang w:eastAsia="en-GB"/>
              </w:rPr>
              <w:t>-- Need M</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spCellConfig</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SpCellConfig</w:t>
            </w:r>
            <w:proofErr w:type="spellEnd"/>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OPTIONAL,   </w:t>
            </w:r>
            <w:proofErr w:type="gramEnd"/>
            <w:r>
              <w:rPr>
                <w:rFonts w:ascii="Courier New" w:eastAsia="Times New Roman" w:hAnsi="Courier New"/>
                <w:sz w:val="16"/>
                <w:lang w:eastAsia="en-GB"/>
              </w:rPr>
              <w:t>-- Need M</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sCellToAddModList</w:t>
            </w:r>
            <w:proofErr w:type="spellEnd"/>
            <w:r>
              <w:rPr>
                <w:rFonts w:ascii="Courier New" w:eastAsia="Times New Roman" w:hAnsi="Courier New"/>
                <w:sz w:val="16"/>
                <w:lang w:eastAsia="en-GB"/>
              </w:rPr>
              <w:t xml:space="preserve">                          SEQUENCE (SIZE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 xml:space="preserve">maxNrofSCells)) OF </w:t>
            </w:r>
            <w:proofErr w:type="spellStart"/>
            <w:r>
              <w:rPr>
                <w:rFonts w:ascii="Courier New" w:eastAsia="Times New Roman" w:hAnsi="Courier New"/>
                <w:sz w:val="16"/>
                <w:lang w:eastAsia="en-GB"/>
              </w:rPr>
              <w:t>SCellConfig</w:t>
            </w:r>
            <w:proofErr w:type="spellEnd"/>
            <w:r>
              <w:rPr>
                <w:rFonts w:ascii="Courier New" w:eastAsia="Times New Roman" w:hAnsi="Courier New"/>
                <w:sz w:val="16"/>
                <w:lang w:eastAsia="en-GB"/>
              </w:rPr>
              <w:t xml:space="preserve">                       OPTIONAL,   -- Need N</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sCellToReleaseList</w:t>
            </w:r>
            <w:proofErr w:type="spellEnd"/>
            <w:r>
              <w:rPr>
                <w:rFonts w:ascii="Courier New" w:eastAsia="Times New Roman" w:hAnsi="Courier New"/>
                <w:sz w:val="16"/>
                <w:lang w:eastAsia="en-GB"/>
              </w:rPr>
              <w:t xml:space="preserve">                         SEQUENCE (SIZE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 xml:space="preserve">maxNrofSCells)) OF </w:t>
            </w:r>
            <w:proofErr w:type="spellStart"/>
            <w:r>
              <w:rPr>
                <w:rFonts w:ascii="Courier New" w:eastAsia="Times New Roman" w:hAnsi="Courier New"/>
                <w:sz w:val="16"/>
                <w:lang w:eastAsia="en-GB"/>
              </w:rPr>
              <w:t>SCellIndex</w:t>
            </w:r>
            <w:proofErr w:type="spellEnd"/>
            <w:r>
              <w:rPr>
                <w:rFonts w:ascii="Courier New" w:eastAsia="Times New Roman" w:hAnsi="Courier New"/>
                <w:sz w:val="16"/>
                <w:lang w:eastAsia="en-GB"/>
              </w:rPr>
              <w:t xml:space="preserve">                        OPTIONAL,   -- Need N</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highlight w:val="yellow"/>
                <w:lang w:eastAsia="en-GB"/>
              </w:rPr>
              <w:t>reportUplinkTxDirectCurrent</w:t>
            </w:r>
            <w:proofErr w:type="spellEnd"/>
            <w:r>
              <w:rPr>
                <w:rFonts w:ascii="Courier New" w:eastAsia="Times New Roman" w:hAnsi="Courier New"/>
                <w:sz w:val="16"/>
                <w:lang w:eastAsia="en-GB"/>
              </w:rPr>
              <w:t xml:space="preserve">                ENUMERATED {</w:t>
            </w:r>
            <w:proofErr w:type="gramStart"/>
            <w:r>
              <w:rPr>
                <w:rFonts w:ascii="Courier New" w:eastAsia="Times New Roman" w:hAnsi="Courier New"/>
                <w:sz w:val="16"/>
                <w:lang w:eastAsia="en-GB"/>
              </w:rPr>
              <w:t xml:space="preserve">true}   </w:t>
            </w:r>
            <w:proofErr w:type="gramEnd"/>
            <w:r>
              <w:rPr>
                <w:rFonts w:ascii="Courier New" w:eastAsia="Times New Roman" w:hAnsi="Courier New"/>
                <w:sz w:val="16"/>
                <w:lang w:eastAsia="en-GB"/>
              </w:rPr>
              <w:t xml:space="preserve">                                                OPTIONAL    -- Cond BWP-</w:t>
            </w:r>
            <w:proofErr w:type="spellStart"/>
            <w:r>
              <w:rPr>
                <w:rFonts w:ascii="Courier New" w:eastAsia="Times New Roman" w:hAnsi="Courier New"/>
                <w:sz w:val="16"/>
                <w:lang w:eastAsia="en-GB"/>
              </w:rPr>
              <w:t>Reconfig</w:t>
            </w:r>
            <w:proofErr w:type="spellEnd"/>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bap-Address-r16                            BIT STRING (SIZE (10</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OPTIONAL,   -- Need M</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bh-RLC-ChannelToAddModList-r16             SEQUENCE (SIZE(</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maxBH-RLC-ChannelID-r16)) OF BH-RLC-ChannelConfig-r16 OPTIONAL,   -- Need N</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bh-RLC-ChannelToReleaseList-r16            SEQUENCE (SIZE(</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maxBH-RLC-ChannelID-r16)) OF BH-RLC-ChannelID-r16     OPTIONAL,   -- Need N</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f1c-TransferPath-r16                       ENUMERATED {</w:t>
            </w:r>
            <w:proofErr w:type="spellStart"/>
            <w:r>
              <w:rPr>
                <w:rFonts w:ascii="Courier New" w:eastAsia="Times New Roman" w:hAnsi="Courier New"/>
                <w:sz w:val="16"/>
                <w:lang w:eastAsia="en-GB"/>
              </w:rPr>
              <w:t>lte</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nr</w:t>
            </w:r>
            <w:proofErr w:type="spellEnd"/>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both}   </w:t>
            </w:r>
            <w:proofErr w:type="gramEnd"/>
            <w:r>
              <w:rPr>
                <w:rFonts w:ascii="Courier New" w:eastAsia="Times New Roman" w:hAnsi="Courier New"/>
                <w:sz w:val="16"/>
                <w:lang w:eastAsia="en-GB"/>
              </w:rPr>
              <w:t xml:space="preserve">                                           OPTIONAL,   -- Need M</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simultaneousTCI-UpdateList1-r16            SEQUENCE (SIZE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 xml:space="preserve">maxNrofServingCellsTCI-r16)) OF </w:t>
            </w:r>
            <w:proofErr w:type="spellStart"/>
            <w:r>
              <w:rPr>
                <w:rFonts w:ascii="Courier New" w:eastAsia="Times New Roman" w:hAnsi="Courier New"/>
                <w:sz w:val="16"/>
                <w:lang w:eastAsia="en-GB"/>
              </w:rPr>
              <w:t>ServCellIndex</w:t>
            </w:r>
            <w:proofErr w:type="spellEnd"/>
            <w:r>
              <w:rPr>
                <w:rFonts w:ascii="Courier New" w:eastAsia="Times New Roman" w:hAnsi="Courier New"/>
                <w:sz w:val="16"/>
                <w:lang w:eastAsia="en-GB"/>
              </w:rPr>
              <w:t xml:space="preserve">        OPTIONAL,   -- Need R</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simultaneousTCI-UpdateList2-r16            SEQUENCE (SIZE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 xml:space="preserve">maxNrofServingCellsTCI-r16)) OF </w:t>
            </w:r>
            <w:proofErr w:type="spellStart"/>
            <w:r>
              <w:rPr>
                <w:rFonts w:ascii="Courier New" w:eastAsia="Times New Roman" w:hAnsi="Courier New"/>
                <w:sz w:val="16"/>
                <w:lang w:eastAsia="en-GB"/>
              </w:rPr>
              <w:t>ServCellIndex</w:t>
            </w:r>
            <w:proofErr w:type="spellEnd"/>
            <w:r>
              <w:rPr>
                <w:rFonts w:ascii="Courier New" w:eastAsia="Times New Roman" w:hAnsi="Courier New"/>
                <w:sz w:val="16"/>
                <w:lang w:eastAsia="en-GB"/>
              </w:rPr>
              <w:t xml:space="preserve">        OPTIONAL,   -- Need R</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simultaneousSpatial-UpdatedList1-r16       SEQUENCE (SIZE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 xml:space="preserve">maxNrofServingCellsTCI-r16)) OF </w:t>
            </w:r>
            <w:proofErr w:type="spellStart"/>
            <w:r>
              <w:rPr>
                <w:rFonts w:ascii="Courier New" w:eastAsia="Times New Roman" w:hAnsi="Courier New"/>
                <w:sz w:val="16"/>
                <w:lang w:eastAsia="en-GB"/>
              </w:rPr>
              <w:t>ServCellIndex</w:t>
            </w:r>
            <w:proofErr w:type="spellEnd"/>
            <w:r>
              <w:rPr>
                <w:rFonts w:ascii="Courier New" w:eastAsia="Times New Roman" w:hAnsi="Courier New"/>
                <w:sz w:val="16"/>
                <w:lang w:eastAsia="en-GB"/>
              </w:rPr>
              <w:t xml:space="preserve">        OPTIONAL,   -- Need R</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simultaneousSpatial-UpdatedList2-r16       SEQUENCE (SIZE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 xml:space="preserve">maxNrofServingCellsTCI-r16)) OF </w:t>
            </w:r>
            <w:proofErr w:type="spellStart"/>
            <w:r>
              <w:rPr>
                <w:rFonts w:ascii="Courier New" w:eastAsia="Times New Roman" w:hAnsi="Courier New"/>
                <w:sz w:val="16"/>
                <w:lang w:eastAsia="en-GB"/>
              </w:rPr>
              <w:t>ServCellIndex</w:t>
            </w:r>
            <w:proofErr w:type="spellEnd"/>
            <w:r>
              <w:rPr>
                <w:rFonts w:ascii="Courier New" w:eastAsia="Times New Roman" w:hAnsi="Courier New"/>
                <w:sz w:val="16"/>
                <w:lang w:eastAsia="en-GB"/>
              </w:rPr>
              <w:t xml:space="preserve">        OPTIONAL,   -- Need R</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uplinkTxSwitchingOption-r16                ENUMERATED {</w:t>
            </w:r>
            <w:proofErr w:type="spellStart"/>
            <w:r>
              <w:rPr>
                <w:rFonts w:ascii="Courier New" w:eastAsia="Times New Roman" w:hAnsi="Courier New"/>
                <w:sz w:val="16"/>
                <w:lang w:eastAsia="en-GB"/>
              </w:rPr>
              <w:t>switchedUL</w:t>
            </w:r>
            <w:proofErr w:type="spellEnd"/>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dualUL</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OPTIONAL,   -- Need R</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uplinkTxSwitchingPowerBoosting-r16         ENUMERATED {</w:t>
            </w:r>
            <w:proofErr w:type="gramStart"/>
            <w:r>
              <w:rPr>
                <w:rFonts w:ascii="Courier New" w:eastAsia="Times New Roman" w:hAnsi="Courier New"/>
                <w:sz w:val="16"/>
                <w:lang w:eastAsia="en-GB"/>
              </w:rPr>
              <w:t xml:space="preserve">enabled}   </w:t>
            </w:r>
            <w:proofErr w:type="gramEnd"/>
            <w:r>
              <w:rPr>
                <w:rFonts w:ascii="Courier New" w:eastAsia="Times New Roman" w:hAnsi="Courier New"/>
                <w:sz w:val="16"/>
                <w:lang w:eastAsia="en-GB"/>
              </w:rPr>
              <w:t xml:space="preserve">                                                 OPTIONAL    -- Need R</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Times New Roman" w:hAnsi="Courier New"/>
                <w:sz w:val="16"/>
                <w:highlight w:val="yellow"/>
                <w:lang w:eastAsia="en-GB"/>
              </w:rPr>
              <w:t>reportUplinkTxDirectCurrentTwoCarrier-r</w:t>
            </w:r>
            <w:proofErr w:type="gramStart"/>
            <w:r>
              <w:rPr>
                <w:rFonts w:ascii="Courier New" w:eastAsia="Times New Roman" w:hAnsi="Courier New"/>
                <w:sz w:val="16"/>
                <w:highlight w:val="yellow"/>
                <w:lang w:eastAsia="en-GB"/>
              </w:rPr>
              <w:t>16</w:t>
            </w:r>
            <w:r>
              <w:rPr>
                <w:rFonts w:ascii="Courier New" w:eastAsia="Times New Roman" w:hAnsi="Courier New"/>
                <w:sz w:val="16"/>
                <w:lang w:eastAsia="en-GB"/>
              </w:rPr>
              <w:t xml:space="preserve">  ENUMERATED</w:t>
            </w:r>
            <w:proofErr w:type="gramEnd"/>
            <w:r>
              <w:rPr>
                <w:rFonts w:ascii="Courier New" w:eastAsia="Times New Roman" w:hAnsi="Courier New"/>
                <w:sz w:val="16"/>
                <w:lang w:eastAsia="en-GB"/>
              </w:rPr>
              <w:t xml:space="preserve"> {true}                                                       OPTIONAL    -- Need N</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808080"/>
                <w:sz w:val="16"/>
                <w:lang w:eastAsia="en-GB"/>
              </w:rPr>
            </w:pPr>
            <w:r>
              <w:rPr>
                <w:rFonts w:ascii="Courier New" w:eastAsia="Times New Roman" w:hAnsi="Courier New"/>
                <w:sz w:val="16"/>
                <w:lang w:eastAsia="en-GB"/>
              </w:rPr>
              <w:t xml:space="preserve">    f1c-TransferPathNRDC-r17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{mcg, </w:t>
            </w:r>
            <w:proofErr w:type="spellStart"/>
            <w:r>
              <w:rPr>
                <w:rFonts w:ascii="Courier New" w:eastAsia="Times New Roman" w:hAnsi="Courier New"/>
                <w:sz w:val="16"/>
                <w:lang w:eastAsia="en-GB"/>
              </w:rPr>
              <w:t>scg</w:t>
            </w:r>
            <w:proofErr w:type="spellEnd"/>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both}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hint="eastAsia"/>
                <w:sz w:val="16"/>
                <w:lang w:eastAsia="en-GB"/>
              </w:rPr>
              <w:t xml:space="preserve"> </w:t>
            </w:r>
            <w:r>
              <w:rPr>
                <w:rFonts w:ascii="Courier New" w:eastAsia="Times New Roman" w:hAnsi="Courier New"/>
                <w:sz w:val="16"/>
                <w:lang w:eastAsia="en-GB"/>
              </w:rPr>
              <w:t xml:space="preserve">   uplinkTxSwitching-2T-Mode-r17              ENUMERATED {</w:t>
            </w:r>
            <w:proofErr w:type="gramStart"/>
            <w:r>
              <w:rPr>
                <w:rFonts w:ascii="Courier New" w:eastAsia="Times New Roman" w:hAnsi="Courier New"/>
                <w:sz w:val="16"/>
                <w:lang w:eastAsia="en-GB"/>
              </w:rPr>
              <w:t xml:space="preserve">enabled}   </w:t>
            </w:r>
            <w:proofErr w:type="gramEnd"/>
            <w:r>
              <w:rPr>
                <w:rFonts w:ascii="Courier New" w:eastAsia="Times New Roman" w:hAnsi="Courier New"/>
                <w:sz w:val="16"/>
                <w:lang w:eastAsia="en-GB"/>
              </w:rPr>
              <w:t xml:space="preserve">                                                 OPTIONAL,   -- Cond 2Tx</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uplinkTxSwitching-DualUL-TxState-r17       ENUMERATED {</w:t>
            </w:r>
            <w:proofErr w:type="spellStart"/>
            <w:r>
              <w:rPr>
                <w:rFonts w:ascii="Courier New" w:eastAsia="Times New Roman" w:hAnsi="Courier New"/>
                <w:sz w:val="16"/>
                <w:lang w:eastAsia="en-GB"/>
              </w:rPr>
              <w:t>oneT</w:t>
            </w:r>
            <w:proofErr w:type="spellEnd"/>
            <w:r>
              <w:rPr>
                <w:rFonts w:ascii="Courier New" w:eastAsia="Times New Roman" w:hAnsi="Courier New"/>
                <w:sz w:val="16"/>
                <w:lang w:eastAsia="en-GB"/>
              </w:rPr>
              <w:t xml:space="preserve">, </w:t>
            </w:r>
            <w:proofErr w:type="spellStart"/>
            <w:proofErr w:type="gramStart"/>
            <w:r>
              <w:rPr>
                <w:rFonts w:ascii="Courier New" w:eastAsia="Times New Roman" w:hAnsi="Courier New"/>
                <w:sz w:val="16"/>
                <w:lang w:eastAsia="en-GB"/>
              </w:rPr>
              <w:t>twoT</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OPTIONAL,   -- Cond 2Tx</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uu-Relay-RLC-ChannelToAddModList-r17       SEQUENCE (SIZE(</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maxUu-Relay-RLC-ChannelID-r17)) OF Uu-Relay-RLC-ChannelConfig-r17 OPTIONAL,   -- Need N</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uu-Relay-RLC-ChannelToReleaseList-r17      SEQUENCE (SIZE(</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maxUu-Relay-RLC-ChannelID-r17)) OF Uu-Relay-RLC-ChannelID-r17     OPTIONAL,   -- Need N</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simultaneousU-TCI-UpdateList1-r17          SEQUENCE (SIZE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 xml:space="preserve">maxNrofServingCellsTCI-r16)) OF </w:t>
            </w:r>
            <w:proofErr w:type="spellStart"/>
            <w:r>
              <w:rPr>
                <w:rFonts w:ascii="Courier New" w:eastAsia="Times New Roman" w:hAnsi="Courier New"/>
                <w:sz w:val="16"/>
                <w:lang w:eastAsia="en-GB"/>
              </w:rPr>
              <w:t>ServCellIndex</w:t>
            </w:r>
            <w:proofErr w:type="spellEnd"/>
            <w:r>
              <w:rPr>
                <w:rFonts w:ascii="Courier New" w:eastAsia="Times New Roman" w:hAnsi="Courier New"/>
                <w:sz w:val="16"/>
                <w:lang w:eastAsia="en-GB"/>
              </w:rPr>
              <w:t xml:space="preserve">        OPTIONAL,   -- Need R</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simultaneousU-TCI-UpdateList2-r17          SEQUENCE (SIZE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 xml:space="preserve">maxNrofServingCellsTCI-r16)) OF </w:t>
            </w:r>
            <w:proofErr w:type="spellStart"/>
            <w:r>
              <w:rPr>
                <w:rFonts w:ascii="Courier New" w:eastAsia="Times New Roman" w:hAnsi="Courier New"/>
                <w:sz w:val="16"/>
                <w:lang w:eastAsia="en-GB"/>
              </w:rPr>
              <w:t>ServCellIndex</w:t>
            </w:r>
            <w:proofErr w:type="spellEnd"/>
            <w:r>
              <w:rPr>
                <w:rFonts w:ascii="Courier New" w:eastAsia="Times New Roman" w:hAnsi="Courier New"/>
                <w:sz w:val="16"/>
                <w:lang w:eastAsia="en-GB"/>
              </w:rPr>
              <w:t xml:space="preserve">        OPTIONAL,   -- Need R</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simultaneousU-TCI-UpdateList3-r17          SEQUENCE (SIZE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 xml:space="preserve">maxNrofServingCellsTCI-r16)) OF </w:t>
            </w:r>
            <w:proofErr w:type="spellStart"/>
            <w:r>
              <w:rPr>
                <w:rFonts w:ascii="Courier New" w:eastAsia="Times New Roman" w:hAnsi="Courier New"/>
                <w:sz w:val="16"/>
                <w:lang w:eastAsia="en-GB"/>
              </w:rPr>
              <w:t>ServCellIndex</w:t>
            </w:r>
            <w:proofErr w:type="spellEnd"/>
            <w:r>
              <w:rPr>
                <w:rFonts w:ascii="Courier New" w:eastAsia="Times New Roman" w:hAnsi="Courier New"/>
                <w:sz w:val="16"/>
                <w:lang w:eastAsia="en-GB"/>
              </w:rPr>
              <w:t xml:space="preserve">        OPTIONAL,   -- Need R</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simultaneousU-TCI-UpdateList4-r17          SEQUENCE (SIZE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 xml:space="preserve">maxNrofServingCellsTCI-r16)) OF </w:t>
            </w:r>
            <w:proofErr w:type="spellStart"/>
            <w:r>
              <w:rPr>
                <w:rFonts w:ascii="Courier New" w:eastAsia="Times New Roman" w:hAnsi="Courier New"/>
                <w:sz w:val="16"/>
                <w:lang w:eastAsia="en-GB"/>
              </w:rPr>
              <w:t>ServCellIndex</w:t>
            </w:r>
            <w:proofErr w:type="spellEnd"/>
            <w:r>
              <w:rPr>
                <w:rFonts w:ascii="Courier New" w:eastAsia="Times New Roman" w:hAnsi="Courier New"/>
                <w:sz w:val="16"/>
                <w:lang w:eastAsia="en-GB"/>
              </w:rPr>
              <w:t xml:space="preserve">        OPTIONAL,   -- Need R</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rlc-BearerToReleaseListExt-r17             SEQUENCE (SIZE(</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maxLC-ID)) OF LogicalChannelIdentityExt-r17           OPTIONAL,    -- Need N</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iab-ResourceConfigToAddModList-r</w:t>
            </w:r>
            <w:proofErr w:type="gramStart"/>
            <w:r>
              <w:rPr>
                <w:rFonts w:ascii="Courier New" w:eastAsia="Times New Roman" w:hAnsi="Courier New"/>
                <w:sz w:val="16"/>
                <w:lang w:eastAsia="en-GB"/>
              </w:rPr>
              <w:t>17  SEQUENCE</w:t>
            </w:r>
            <w:proofErr w:type="gramEnd"/>
            <w:r>
              <w:rPr>
                <w:rFonts w:ascii="Courier New" w:eastAsia="Times New Roman" w:hAnsi="Courier New"/>
                <w:sz w:val="16"/>
                <w:lang w:eastAsia="en-GB"/>
              </w:rPr>
              <w:t xml:space="preserve"> (SIZE(1..maxNrofIABResourceConfig-r17)) OF IAB-ResourceConfig-r17   OPTIONAL, -- Need N</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120" w:hangingChars="700" w:hanging="1120"/>
              <w:rPr>
                <w:rFonts w:ascii="Courier New" w:eastAsia="Times New Roman" w:hAnsi="Courier New"/>
                <w:sz w:val="16"/>
                <w:lang w:eastAsia="en-GB"/>
              </w:rPr>
            </w:pPr>
            <w:r>
              <w:rPr>
                <w:rFonts w:ascii="Courier New" w:eastAsia="Times New Roman" w:hAnsi="Courier New"/>
                <w:sz w:val="16"/>
                <w:lang w:eastAsia="en-GB"/>
              </w:rPr>
              <w:t xml:space="preserve">    iab-ResourceConfigToReleaseList-r17 SEQUENCE (SIZE(</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 xml:space="preserve">maxNrofIABResourceConfig-r17)) OF IAB-ResourceConfigID-r17 OPTIONAL  -- Need N </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imes New Roman" w:hAnsi="Courier New"/>
                <w:sz w:val="16"/>
                <w:lang w:eastAsia="en-GB"/>
              </w:rPr>
            </w:pPr>
            <w:r>
              <w:rPr>
                <w:rFonts w:ascii="Courier New" w:eastAsia="Times New Roman" w:hAnsi="Courier New"/>
                <w:sz w:val="16"/>
                <w:lang w:eastAsia="en-GB"/>
              </w:rPr>
              <w:lastRenderedPageBreak/>
              <w:t>[[</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eastAsia="Times New Roman" w:hAnsi="Courier New"/>
                <w:sz w:val="16"/>
                <w:lang w:eastAsia="en-GB"/>
              </w:rPr>
            </w:pPr>
            <w:r>
              <w:rPr>
                <w:rFonts w:ascii="Courier New" w:eastAsia="Times New Roman" w:hAnsi="Courier New"/>
                <w:sz w:val="16"/>
                <w:highlight w:val="yellow"/>
                <w:lang w:eastAsia="en-GB"/>
              </w:rPr>
              <w:t>reportUplinkTxDirectCurrentMoreCarrier-r17</w:t>
            </w: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ReportUplinkTxDirectCurrentMoreCarrier-r17</w:t>
            </w:r>
            <w:proofErr w:type="spellEnd"/>
            <w:r>
              <w:rPr>
                <w:rFonts w:ascii="Courier New" w:eastAsia="Times New Roman" w:hAnsi="Courier New"/>
                <w:sz w:val="16"/>
                <w:lang w:eastAsia="en-GB"/>
              </w:rPr>
              <w:t xml:space="preserve">                              OPTIONAL    -- Need N</w:t>
            </w: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w:t>
            </w:r>
          </w:p>
          <w:p w:rsidR="00B770B3" w:rsidRDefault="00B77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rsidR="00B770B3" w:rsidRDefault="00A35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w:t>
            </w:r>
          </w:p>
          <w:p w:rsidR="00B770B3" w:rsidRDefault="00B770B3">
            <w:pPr>
              <w:jc w:val="both"/>
              <w:rPr>
                <w:b/>
                <w:lang w:val="en-US" w:eastAsia="zh-CN"/>
              </w:rPr>
            </w:pPr>
          </w:p>
        </w:tc>
      </w:tr>
    </w:tbl>
    <w:p w:rsidR="00B770B3" w:rsidRDefault="00A356BC">
      <w:pPr>
        <w:jc w:val="both"/>
        <w:rPr>
          <w:b/>
          <w:lang w:val="en-US" w:eastAsia="zh-CN"/>
        </w:rPr>
      </w:pPr>
      <w:r>
        <w:rPr>
          <w:rFonts w:hint="eastAsia"/>
          <w:b/>
          <w:lang w:val="en-US" w:eastAsia="zh-CN"/>
        </w:rPr>
        <w:lastRenderedPageBreak/>
        <w:t xml:space="preserve">We therefore to suggest to introduce above parameter in F1AP to enable </w:t>
      </w:r>
      <w:proofErr w:type="spellStart"/>
      <w:r>
        <w:rPr>
          <w:rFonts w:hint="eastAsia"/>
          <w:b/>
          <w:lang w:val="en-US" w:eastAsia="zh-CN"/>
        </w:rPr>
        <w:t>gNB</w:t>
      </w:r>
      <w:proofErr w:type="spellEnd"/>
      <w:r>
        <w:rPr>
          <w:rFonts w:hint="eastAsia"/>
          <w:b/>
          <w:lang w:val="en-US" w:eastAsia="zh-CN"/>
        </w:rPr>
        <w:t xml:space="preserve">-DU </w:t>
      </w:r>
      <w:r>
        <w:rPr>
          <w:b/>
          <w:lang w:val="en-US" w:eastAsia="zh-CN"/>
        </w:rPr>
        <w:t>‘</w:t>
      </w:r>
      <w:r>
        <w:rPr>
          <w:rFonts w:hint="eastAsia"/>
          <w:b/>
          <w:lang w:val="en-US" w:eastAsia="zh-CN"/>
        </w:rPr>
        <w:t>s performance.</w:t>
      </w:r>
    </w:p>
    <w:p w:rsidR="00B770B3" w:rsidRDefault="00B770B3">
      <w:pPr>
        <w:jc w:val="both"/>
        <w:rPr>
          <w:b/>
          <w:lang w:eastAsia="zh-CN"/>
        </w:rPr>
      </w:pPr>
    </w:p>
    <w:p w:rsidR="00B770B3" w:rsidRDefault="00A356BC">
      <w:pPr>
        <w:jc w:val="both"/>
        <w:rPr>
          <w:rFonts w:ascii="Calibri" w:hAnsi="Calibri" w:cs="Calibri"/>
          <w:b/>
          <w:lang w:eastAsia="zh-CN"/>
        </w:rPr>
      </w:pPr>
      <w:r>
        <w:rPr>
          <w:rFonts w:hint="eastAsia"/>
          <w:b/>
          <w:lang w:eastAsia="zh-CN"/>
        </w:rPr>
        <w:t>P</w:t>
      </w:r>
      <w:r>
        <w:rPr>
          <w:b/>
          <w:lang w:eastAsia="zh-CN"/>
        </w:rPr>
        <w:t xml:space="preserve">roposal 2: </w:t>
      </w:r>
      <w:r>
        <w:rPr>
          <w:rFonts w:ascii="Calibri" w:hAnsi="Calibri" w:cs="Calibri"/>
          <w:b/>
          <w:lang w:eastAsia="zh-CN"/>
        </w:rPr>
        <w:t xml:space="preserve">To introduce a new IE </w:t>
      </w:r>
      <w:r>
        <w:rPr>
          <w:rFonts w:ascii="Calibri" w:hAnsi="Calibri" w:cs="Calibri"/>
          <w:b/>
          <w:i/>
          <w:lang w:eastAsia="zh-CN"/>
        </w:rPr>
        <w:t xml:space="preserve">Uplink </w:t>
      </w:r>
      <w:proofErr w:type="spellStart"/>
      <w:r>
        <w:rPr>
          <w:rFonts w:ascii="Calibri" w:hAnsi="Calibri" w:cs="Calibri"/>
          <w:b/>
          <w:i/>
          <w:lang w:eastAsia="zh-CN"/>
        </w:rPr>
        <w:t>TxDirectCurrentMoreCarrierList</w:t>
      </w:r>
      <w:proofErr w:type="spellEnd"/>
      <w:r>
        <w:rPr>
          <w:rFonts w:ascii="Calibri" w:hAnsi="Calibri" w:cs="Calibri"/>
          <w:b/>
          <w:i/>
          <w:lang w:eastAsia="zh-CN"/>
        </w:rPr>
        <w:t xml:space="preserve"> Information</w:t>
      </w:r>
      <w:r>
        <w:rPr>
          <w:rFonts w:ascii="Calibri" w:hAnsi="Calibri" w:cs="Calibri"/>
          <w:b/>
          <w:lang w:eastAsia="zh-CN"/>
        </w:rPr>
        <w:t xml:space="preserve"> in F1AP message </w:t>
      </w:r>
      <w:r>
        <w:rPr>
          <w:rFonts w:ascii="Calibri" w:hAnsi="Calibri" w:cs="Calibri"/>
          <w:b/>
          <w:i/>
          <w:lang w:eastAsia="zh-CN"/>
        </w:rPr>
        <w:t>UE CONTEXT MODIFICATION REQUEST</w:t>
      </w:r>
      <w:r>
        <w:rPr>
          <w:rFonts w:ascii="Calibri" w:hAnsi="Calibri" w:cs="Calibri"/>
          <w:b/>
          <w:lang w:eastAsia="zh-CN"/>
        </w:rPr>
        <w:t xml:space="preserve"> in Rel-17 CR.</w:t>
      </w:r>
    </w:p>
    <w:p w:rsidR="00C26AA0" w:rsidRPr="00C26AA0" w:rsidRDefault="00C26AA0" w:rsidP="00C26AA0">
      <w:pPr>
        <w:spacing w:line="360" w:lineRule="auto"/>
        <w:rPr>
          <w:rFonts w:ascii="Calibri" w:hAnsi="Calibri" w:cs="Calibri"/>
          <w:lang w:val="en-US" w:eastAsia="zh-CN"/>
        </w:rPr>
      </w:pPr>
      <w:r w:rsidRPr="00C26AA0">
        <w:rPr>
          <w:rFonts w:ascii="Calibri" w:hAnsi="Calibri" w:cs="Calibri"/>
          <w:lang w:val="en-US" w:eastAsia="zh-CN"/>
        </w:rPr>
        <w:t>With regard to CRs on two carriers, it is need to have one R16 CR</w:t>
      </w:r>
      <w:r w:rsidR="00473DD3">
        <w:rPr>
          <w:rFonts w:ascii="Calibri" w:hAnsi="Calibri" w:cs="Calibri"/>
          <w:lang w:val="en-US" w:eastAsia="zh-CN"/>
        </w:rPr>
        <w:t xml:space="preserve"> with” CAT F”</w:t>
      </w:r>
      <w:r w:rsidRPr="00C26AA0">
        <w:rPr>
          <w:rFonts w:ascii="Calibri" w:hAnsi="Calibri" w:cs="Calibri"/>
          <w:lang w:val="en-US" w:eastAsia="zh-CN"/>
        </w:rPr>
        <w:t xml:space="preserve"> and </w:t>
      </w:r>
      <w:r w:rsidR="00473DD3">
        <w:rPr>
          <w:rFonts w:ascii="Calibri" w:hAnsi="Calibri" w:cs="Calibri"/>
          <w:lang w:val="en-US" w:eastAsia="zh-CN"/>
        </w:rPr>
        <w:t xml:space="preserve">one </w:t>
      </w:r>
      <w:r w:rsidRPr="00C26AA0">
        <w:rPr>
          <w:rFonts w:ascii="Calibri" w:hAnsi="Calibri" w:cs="Calibri"/>
          <w:lang w:val="en-US" w:eastAsia="zh-CN"/>
        </w:rPr>
        <w:t>R17 CR</w:t>
      </w:r>
      <w:r w:rsidR="00473DD3">
        <w:rPr>
          <w:rFonts w:ascii="Calibri" w:hAnsi="Calibri" w:cs="Calibri"/>
          <w:lang w:val="en-US" w:eastAsia="zh-CN"/>
        </w:rPr>
        <w:t xml:space="preserve"> with “CAT A”</w:t>
      </w:r>
      <w:r w:rsidRPr="00C26AA0">
        <w:rPr>
          <w:rFonts w:ascii="Calibri" w:hAnsi="Calibri" w:cs="Calibri"/>
          <w:lang w:val="en-US" w:eastAsia="zh-CN"/>
        </w:rPr>
        <w:t>,</w:t>
      </w:r>
      <w:r>
        <w:rPr>
          <w:rFonts w:ascii="Calibri" w:hAnsi="Calibri" w:cs="Calibri"/>
          <w:lang w:val="en-US" w:eastAsia="zh-CN"/>
        </w:rPr>
        <w:t xml:space="preserve"> </w:t>
      </w:r>
      <w:r w:rsidRPr="00C26AA0">
        <w:rPr>
          <w:rFonts w:ascii="Calibri" w:hAnsi="Calibri" w:cs="Calibri"/>
          <w:lang w:val="en-US" w:eastAsia="zh-CN"/>
        </w:rPr>
        <w:t>separately.</w:t>
      </w:r>
    </w:p>
    <w:p w:rsidR="00B770B3" w:rsidRDefault="00A356BC">
      <w:pPr>
        <w:jc w:val="both"/>
        <w:rPr>
          <w:b/>
          <w:lang w:eastAsia="zh-CN"/>
        </w:rPr>
      </w:pPr>
      <w:r>
        <w:rPr>
          <w:b/>
        </w:rPr>
        <w:t>Proposal 3: to agree the corresponding CRs [2][3]</w:t>
      </w:r>
      <w:r w:rsidR="00C26AA0">
        <w:rPr>
          <w:b/>
        </w:rPr>
        <w:t>[4]</w:t>
      </w:r>
      <w:r>
        <w:rPr>
          <w:b/>
        </w:rPr>
        <w:t>.</w:t>
      </w:r>
    </w:p>
    <w:p w:rsidR="00B770B3" w:rsidRDefault="00A356BC">
      <w:pPr>
        <w:pStyle w:val="1"/>
        <w:rPr>
          <w:lang w:val="en-US"/>
        </w:rPr>
      </w:pPr>
      <w:r>
        <w:rPr>
          <w:lang w:eastAsia="zh-CN"/>
        </w:rPr>
        <w:t>Proposal</w:t>
      </w:r>
    </w:p>
    <w:p w:rsidR="00B770B3" w:rsidRDefault="00A356BC">
      <w:pPr>
        <w:spacing w:line="360" w:lineRule="auto"/>
        <w:jc w:val="both"/>
        <w:rPr>
          <w:rFonts w:ascii="Calibri" w:hAnsi="Calibri" w:cs="Calibri"/>
          <w:lang w:eastAsia="zh-CN"/>
        </w:rPr>
      </w:pPr>
      <w:r>
        <w:rPr>
          <w:rFonts w:ascii="Calibri" w:hAnsi="Calibri" w:cs="Calibri"/>
          <w:lang w:eastAsia="zh-CN"/>
        </w:rPr>
        <w:t>Based on the above analysis, we have the following proposals:</w:t>
      </w:r>
    </w:p>
    <w:p w:rsidR="00B770B3" w:rsidRDefault="00A356BC">
      <w:pPr>
        <w:spacing w:line="360" w:lineRule="auto"/>
        <w:rPr>
          <w:rFonts w:ascii="Calibri" w:hAnsi="Calibri" w:cs="Calibri"/>
          <w:lang w:eastAsia="zh-CN"/>
        </w:rPr>
      </w:pPr>
      <w:r>
        <w:rPr>
          <w:rFonts w:ascii="Calibri" w:hAnsi="Calibri" w:cs="Calibri"/>
          <w:b/>
          <w:lang w:eastAsia="zh-CN"/>
        </w:rPr>
        <w:t xml:space="preserve">Proposal 1: To introduce a new IE </w:t>
      </w:r>
      <w:r>
        <w:rPr>
          <w:rFonts w:ascii="Calibri" w:hAnsi="Calibri" w:cs="Calibri"/>
          <w:b/>
          <w:i/>
          <w:lang w:eastAsia="zh-CN"/>
        </w:rPr>
        <w:t xml:space="preserve">Uplink </w:t>
      </w:r>
      <w:proofErr w:type="spellStart"/>
      <w:r>
        <w:rPr>
          <w:rFonts w:ascii="Calibri" w:hAnsi="Calibri" w:cs="Calibri"/>
          <w:b/>
          <w:i/>
          <w:lang w:eastAsia="zh-CN"/>
        </w:rPr>
        <w:t>TxDirectCurrentTwoCarrier</w:t>
      </w:r>
      <w:proofErr w:type="spellEnd"/>
      <w:r>
        <w:rPr>
          <w:rFonts w:ascii="Calibri" w:hAnsi="Calibri" w:cs="Calibri"/>
          <w:b/>
          <w:i/>
          <w:lang w:eastAsia="zh-CN"/>
        </w:rPr>
        <w:t xml:space="preserve"> Information</w:t>
      </w:r>
      <w:r>
        <w:rPr>
          <w:rFonts w:ascii="Calibri" w:hAnsi="Calibri" w:cs="Calibri"/>
          <w:b/>
          <w:lang w:eastAsia="zh-CN"/>
        </w:rPr>
        <w:t xml:space="preserve"> in F1AP message </w:t>
      </w:r>
      <w:r>
        <w:rPr>
          <w:rFonts w:ascii="Calibri" w:hAnsi="Calibri" w:cs="Calibri"/>
          <w:b/>
          <w:i/>
          <w:lang w:eastAsia="zh-CN"/>
        </w:rPr>
        <w:t>UE CONTEXT MODIFICATION REQUEST</w:t>
      </w:r>
      <w:r>
        <w:rPr>
          <w:rFonts w:ascii="Calibri" w:hAnsi="Calibri" w:cs="Calibri"/>
          <w:b/>
          <w:lang w:eastAsia="zh-CN"/>
        </w:rPr>
        <w:t xml:space="preserve"> in both Rel-16 and Rel-17 CR.</w:t>
      </w:r>
    </w:p>
    <w:p w:rsidR="00B770B3" w:rsidRDefault="00A356BC">
      <w:pPr>
        <w:jc w:val="both"/>
        <w:rPr>
          <w:b/>
          <w:lang w:eastAsia="zh-CN"/>
        </w:rPr>
      </w:pPr>
      <w:r>
        <w:rPr>
          <w:rFonts w:hint="eastAsia"/>
          <w:b/>
          <w:lang w:eastAsia="zh-CN"/>
        </w:rPr>
        <w:t>P</w:t>
      </w:r>
      <w:r>
        <w:rPr>
          <w:b/>
          <w:lang w:eastAsia="zh-CN"/>
        </w:rPr>
        <w:t xml:space="preserve">roposal 2: </w:t>
      </w:r>
      <w:r>
        <w:rPr>
          <w:rFonts w:ascii="Calibri" w:hAnsi="Calibri" w:cs="Calibri"/>
          <w:b/>
          <w:lang w:eastAsia="zh-CN"/>
        </w:rPr>
        <w:t xml:space="preserve">To introduce a new IE </w:t>
      </w:r>
      <w:r>
        <w:rPr>
          <w:rFonts w:ascii="Calibri" w:hAnsi="Calibri" w:cs="Calibri"/>
          <w:b/>
          <w:i/>
          <w:lang w:eastAsia="zh-CN"/>
        </w:rPr>
        <w:t xml:space="preserve">Uplink </w:t>
      </w:r>
      <w:proofErr w:type="spellStart"/>
      <w:r>
        <w:rPr>
          <w:rFonts w:ascii="Calibri" w:hAnsi="Calibri" w:cs="Calibri"/>
          <w:b/>
          <w:i/>
          <w:lang w:eastAsia="zh-CN"/>
        </w:rPr>
        <w:t>TxDirectCurrentMoreCarrierList</w:t>
      </w:r>
      <w:proofErr w:type="spellEnd"/>
      <w:r>
        <w:rPr>
          <w:rFonts w:ascii="Calibri" w:hAnsi="Calibri" w:cs="Calibri"/>
          <w:b/>
          <w:i/>
          <w:lang w:eastAsia="zh-CN"/>
        </w:rPr>
        <w:t xml:space="preserve"> Information</w:t>
      </w:r>
      <w:r>
        <w:rPr>
          <w:rFonts w:ascii="Calibri" w:hAnsi="Calibri" w:cs="Calibri"/>
          <w:b/>
          <w:lang w:eastAsia="zh-CN"/>
        </w:rPr>
        <w:t xml:space="preserve"> in F1AP message </w:t>
      </w:r>
      <w:r>
        <w:rPr>
          <w:rFonts w:ascii="Calibri" w:hAnsi="Calibri" w:cs="Calibri"/>
          <w:b/>
          <w:i/>
          <w:lang w:eastAsia="zh-CN"/>
        </w:rPr>
        <w:t>UE CONTEXT MODIFICATION REQUEST</w:t>
      </w:r>
      <w:r>
        <w:rPr>
          <w:rFonts w:ascii="Calibri" w:hAnsi="Calibri" w:cs="Calibri"/>
          <w:b/>
          <w:lang w:eastAsia="zh-CN"/>
        </w:rPr>
        <w:t xml:space="preserve"> in Rel-17 CR.</w:t>
      </w:r>
    </w:p>
    <w:p w:rsidR="00B770B3" w:rsidRDefault="00A356BC">
      <w:pPr>
        <w:jc w:val="both"/>
        <w:rPr>
          <w:b/>
          <w:lang w:eastAsia="zh-CN"/>
        </w:rPr>
      </w:pPr>
      <w:r>
        <w:rPr>
          <w:b/>
        </w:rPr>
        <w:t>Proposal 3: to agree the corresponding CRs [2][3].</w:t>
      </w:r>
    </w:p>
    <w:p w:rsidR="00B770B3" w:rsidRDefault="00A356BC">
      <w:pPr>
        <w:pStyle w:val="1"/>
        <w:rPr>
          <w:lang w:val="en-US"/>
        </w:rPr>
      </w:pPr>
      <w:r>
        <w:rPr>
          <w:lang w:eastAsia="zh-CN"/>
        </w:rPr>
        <w:t>Reference</w:t>
      </w:r>
      <w:r>
        <w:rPr>
          <w:lang w:eastAsia="zh-CN"/>
        </w:rPr>
        <w:tab/>
      </w:r>
    </w:p>
    <w:p w:rsidR="00B770B3" w:rsidRDefault="00A356BC">
      <w:pPr>
        <w:pStyle w:val="af9"/>
        <w:numPr>
          <w:ilvl w:val="0"/>
          <w:numId w:val="11"/>
        </w:numPr>
        <w:jc w:val="both"/>
        <w:rPr>
          <w:rFonts w:ascii="Calibri" w:hAnsi="Calibri" w:cs="Calibri"/>
          <w:lang w:eastAsia="zh-CN"/>
        </w:rPr>
      </w:pPr>
      <w:r>
        <w:rPr>
          <w:rFonts w:ascii="Calibri" w:hAnsi="Calibri" w:cs="Calibri" w:hint="eastAsia"/>
          <w:lang w:eastAsia="zh-CN"/>
        </w:rPr>
        <w:t>R2-2209080</w:t>
      </w:r>
      <w:r>
        <w:rPr>
          <w:rFonts w:ascii="Calibri" w:hAnsi="Calibri" w:cs="Calibri" w:hint="eastAsia"/>
          <w:lang w:eastAsia="zh-CN"/>
        </w:rPr>
        <w:t>，</w:t>
      </w:r>
      <w:r>
        <w:rPr>
          <w:rFonts w:ascii="Calibri" w:hAnsi="Calibri" w:cs="Calibri" w:hint="eastAsia"/>
          <w:lang w:eastAsia="zh-CN"/>
        </w:rPr>
        <w:t>Introduction of DC location report for more than 2CCs</w:t>
      </w:r>
      <w:r>
        <w:rPr>
          <w:rFonts w:ascii="Calibri" w:hAnsi="Calibri" w:cs="Calibri" w:hint="eastAsia"/>
          <w:lang w:eastAsia="zh-CN"/>
        </w:rPr>
        <w:t>，</w:t>
      </w:r>
      <w:r>
        <w:rPr>
          <w:rFonts w:ascii="Calibri" w:hAnsi="Calibri" w:cs="Calibri" w:hint="eastAsia"/>
          <w:lang w:eastAsia="zh-CN"/>
        </w:rPr>
        <w:t xml:space="preserve">Huawei, </w:t>
      </w:r>
      <w:proofErr w:type="spellStart"/>
      <w:r>
        <w:rPr>
          <w:rFonts w:ascii="Calibri" w:hAnsi="Calibri" w:cs="Calibri" w:hint="eastAsia"/>
          <w:lang w:eastAsia="zh-CN"/>
        </w:rPr>
        <w:t>HiSilicon</w:t>
      </w:r>
      <w:proofErr w:type="spellEnd"/>
      <w:r>
        <w:rPr>
          <w:rFonts w:ascii="Calibri" w:hAnsi="Calibri" w:cs="Calibri" w:hint="eastAsia"/>
          <w:lang w:eastAsia="zh-CN"/>
        </w:rPr>
        <w:t>，</w:t>
      </w:r>
      <w:r>
        <w:rPr>
          <w:rFonts w:ascii="Calibri" w:hAnsi="Calibri" w:cs="Calibri" w:hint="eastAsia"/>
          <w:lang w:eastAsia="zh-CN"/>
        </w:rPr>
        <w:t xml:space="preserve">3GPP TSG-RAN WG2 Meeting #119-e E-meeting, 17 Aug </w:t>
      </w:r>
      <w:r>
        <w:rPr>
          <w:rFonts w:ascii="Calibri" w:hAnsi="Calibri" w:cs="Calibri" w:hint="eastAsia"/>
          <w:lang w:eastAsia="zh-CN"/>
        </w:rPr>
        <w:t>–</w:t>
      </w:r>
      <w:r>
        <w:rPr>
          <w:rFonts w:ascii="Calibri" w:hAnsi="Calibri" w:cs="Calibri" w:hint="eastAsia"/>
          <w:lang w:eastAsia="zh-CN"/>
        </w:rPr>
        <w:t xml:space="preserve"> 26 Aug, 2022</w:t>
      </w:r>
    </w:p>
    <w:p w:rsidR="00B770B3" w:rsidRDefault="00042228">
      <w:pPr>
        <w:pStyle w:val="af9"/>
        <w:numPr>
          <w:ilvl w:val="0"/>
          <w:numId w:val="11"/>
        </w:numPr>
        <w:jc w:val="both"/>
        <w:rPr>
          <w:rFonts w:ascii="Calibri" w:hAnsi="Calibri" w:cs="Calibri"/>
          <w:lang w:eastAsia="zh-CN"/>
        </w:rPr>
      </w:pPr>
      <w:r>
        <w:rPr>
          <w:rFonts w:ascii="Calibri" w:hAnsi="Calibri" w:cs="Calibri"/>
          <w:lang w:eastAsia="zh-CN"/>
        </w:rPr>
        <w:t>R3-226307</w:t>
      </w:r>
      <w:r w:rsidR="00A356BC">
        <w:rPr>
          <w:rFonts w:ascii="Calibri" w:hAnsi="Calibri" w:cs="Calibri"/>
          <w:lang w:eastAsia="zh-CN"/>
        </w:rPr>
        <w:t>, Rel-16 CR to TS38.473 on Support of DC Location for two UL CCs in Split architecture</w:t>
      </w:r>
    </w:p>
    <w:p w:rsidR="00C26AA0" w:rsidRDefault="00042228">
      <w:pPr>
        <w:pStyle w:val="af9"/>
        <w:numPr>
          <w:ilvl w:val="0"/>
          <w:numId w:val="11"/>
        </w:numPr>
        <w:jc w:val="both"/>
        <w:rPr>
          <w:rFonts w:ascii="Calibri" w:hAnsi="Calibri" w:cs="Calibri"/>
          <w:lang w:eastAsia="zh-CN"/>
        </w:rPr>
      </w:pPr>
      <w:r>
        <w:rPr>
          <w:rFonts w:ascii="Calibri" w:hAnsi="Calibri" w:cs="Calibri"/>
          <w:lang w:eastAsia="zh-CN"/>
        </w:rPr>
        <w:t>R3-226308</w:t>
      </w:r>
      <w:r w:rsidR="00C26AA0">
        <w:rPr>
          <w:rFonts w:ascii="Calibri" w:hAnsi="Calibri" w:cs="Calibri"/>
          <w:lang w:eastAsia="zh-CN"/>
        </w:rPr>
        <w:t>, Rel-17 CR to TS38.473 on Support of DC Location for two UL CCs in Split architecture</w:t>
      </w:r>
    </w:p>
    <w:p w:rsidR="00C26AA0" w:rsidRPr="00C26AA0" w:rsidRDefault="00042228" w:rsidP="00C26AA0">
      <w:pPr>
        <w:pStyle w:val="af9"/>
        <w:numPr>
          <w:ilvl w:val="0"/>
          <w:numId w:val="11"/>
        </w:numPr>
        <w:jc w:val="both"/>
        <w:rPr>
          <w:rFonts w:ascii="Calibri" w:hAnsi="Calibri" w:cs="Calibri"/>
          <w:lang w:eastAsia="zh-CN"/>
        </w:rPr>
      </w:pPr>
      <w:r>
        <w:rPr>
          <w:rFonts w:ascii="Calibri" w:hAnsi="Calibri" w:cs="Calibri"/>
          <w:lang w:eastAsia="zh-CN"/>
        </w:rPr>
        <w:t>R3-226549</w:t>
      </w:r>
      <w:bookmarkStart w:id="0" w:name="_GoBack"/>
      <w:bookmarkEnd w:id="0"/>
      <w:r w:rsidR="00A356BC">
        <w:rPr>
          <w:rFonts w:ascii="Calibri" w:hAnsi="Calibri" w:cs="Calibri"/>
          <w:lang w:eastAsia="zh-CN"/>
        </w:rPr>
        <w:t>, Rel-17 CR to TS38.473 on Support of DC Location for two or more UL CCs in Split architecture</w:t>
      </w:r>
    </w:p>
    <w:p w:rsidR="00B770B3" w:rsidRDefault="00A356BC">
      <w:pPr>
        <w:pStyle w:val="af9"/>
        <w:numPr>
          <w:ilvl w:val="0"/>
          <w:numId w:val="11"/>
        </w:numPr>
        <w:jc w:val="both"/>
        <w:rPr>
          <w:rFonts w:ascii="Calibri" w:hAnsi="Calibri" w:cs="Calibri"/>
          <w:lang w:eastAsia="zh-CN"/>
        </w:rPr>
      </w:pPr>
      <w:r>
        <w:rPr>
          <w:rFonts w:ascii="Calibri" w:hAnsi="Calibri" w:cs="Calibri" w:hint="eastAsia"/>
          <w:lang w:eastAsia="zh-CN"/>
        </w:rPr>
        <w:t>R3-185207</w:t>
      </w:r>
      <w:r>
        <w:rPr>
          <w:rFonts w:ascii="Calibri" w:hAnsi="Calibri" w:cs="Calibri"/>
          <w:lang w:val="en-US" w:eastAsia="zh-CN"/>
        </w:rPr>
        <w:t xml:space="preserve"> </w:t>
      </w:r>
      <w:r>
        <w:rPr>
          <w:rFonts w:ascii="Calibri" w:hAnsi="Calibri" w:cs="Calibri"/>
          <w:lang w:eastAsia="zh-CN"/>
        </w:rPr>
        <w:t xml:space="preserve">(TP for NR BL CR for TS 38.473) </w:t>
      </w:r>
      <w:proofErr w:type="spellStart"/>
      <w:r>
        <w:rPr>
          <w:rFonts w:ascii="Calibri" w:hAnsi="Calibri" w:cs="Calibri"/>
          <w:lang w:eastAsia="zh-CN"/>
        </w:rPr>
        <w:t>Tx</w:t>
      </w:r>
      <w:proofErr w:type="spellEnd"/>
      <w:r>
        <w:rPr>
          <w:rFonts w:ascii="Calibri" w:hAnsi="Calibri" w:cs="Calibri"/>
          <w:lang w:eastAsia="zh-CN"/>
        </w:rPr>
        <w:t xml:space="preserve"> Direct Current Location of UL </w:t>
      </w:r>
      <w:proofErr w:type="gramStart"/>
      <w:r>
        <w:rPr>
          <w:rFonts w:ascii="Calibri" w:hAnsi="Calibri" w:cs="Calibri"/>
          <w:lang w:eastAsia="zh-CN"/>
        </w:rPr>
        <w:t>BWP</w:t>
      </w:r>
      <w:r>
        <w:rPr>
          <w:rFonts w:ascii="Calibri" w:hAnsi="Calibri" w:cs="Calibri"/>
          <w:lang w:val="en-US" w:eastAsia="zh-CN"/>
        </w:rPr>
        <w:t>,NEC</w:t>
      </w:r>
      <w:proofErr w:type="gramEnd"/>
    </w:p>
    <w:p w:rsidR="00B770B3" w:rsidRDefault="00A356BC">
      <w:pPr>
        <w:pStyle w:val="af9"/>
        <w:numPr>
          <w:ilvl w:val="0"/>
          <w:numId w:val="11"/>
        </w:numPr>
        <w:jc w:val="both"/>
        <w:rPr>
          <w:rFonts w:ascii="Calibri" w:hAnsi="Calibri" w:cs="Calibri"/>
          <w:lang w:eastAsia="zh-CN"/>
        </w:rPr>
      </w:pPr>
      <w:r>
        <w:rPr>
          <w:rFonts w:ascii="Calibri" w:hAnsi="Calibri" w:cs="Calibri" w:hint="eastAsia"/>
          <w:lang w:eastAsia="zh-CN"/>
        </w:rPr>
        <w:t>R3-184731</w:t>
      </w:r>
      <w:r>
        <w:rPr>
          <w:rFonts w:ascii="Calibri" w:hAnsi="Calibri" w:cs="Calibri"/>
          <w:lang w:val="en-US" w:eastAsia="zh-CN"/>
        </w:rPr>
        <w:t xml:space="preserve"> </w:t>
      </w:r>
      <w:proofErr w:type="spellStart"/>
      <w:r>
        <w:rPr>
          <w:rFonts w:ascii="Calibri" w:hAnsi="Calibri" w:cs="Calibri"/>
          <w:lang w:eastAsia="zh-CN"/>
        </w:rPr>
        <w:t>Tx</w:t>
      </w:r>
      <w:proofErr w:type="spellEnd"/>
      <w:r>
        <w:rPr>
          <w:rFonts w:ascii="Calibri" w:hAnsi="Calibri" w:cs="Calibri"/>
          <w:lang w:eastAsia="zh-CN"/>
        </w:rPr>
        <w:t xml:space="preserve"> Direct Current Location of UL BWP</w:t>
      </w:r>
      <w:r>
        <w:rPr>
          <w:rFonts w:ascii="Calibri" w:hAnsi="Calibri" w:cs="Calibri"/>
          <w:lang w:val="en-US" w:eastAsia="zh-CN"/>
        </w:rPr>
        <w:t>, NEC</w:t>
      </w:r>
    </w:p>
    <w:p w:rsidR="00B770B3" w:rsidRDefault="00A356BC">
      <w:pPr>
        <w:pStyle w:val="af9"/>
        <w:numPr>
          <w:ilvl w:val="0"/>
          <w:numId w:val="11"/>
        </w:numPr>
        <w:jc w:val="both"/>
        <w:rPr>
          <w:rFonts w:ascii="Calibri" w:hAnsi="Calibri" w:cs="Calibri"/>
          <w:lang w:eastAsia="zh-CN"/>
        </w:rPr>
      </w:pPr>
      <w:r>
        <w:rPr>
          <w:rFonts w:ascii="Calibri" w:hAnsi="Calibri" w:cs="Calibri"/>
          <w:lang w:eastAsia="zh-CN"/>
        </w:rPr>
        <w:t>R2-2209080</w:t>
      </w:r>
      <w:r>
        <w:rPr>
          <w:rFonts w:ascii="Calibri" w:hAnsi="Calibri" w:cs="Calibri"/>
          <w:lang w:val="en-US" w:eastAsia="zh-CN"/>
        </w:rPr>
        <w:tab/>
        <w:t xml:space="preserve"> Introduction of DC location reporting for more than 2CCs</w:t>
      </w:r>
      <w:r>
        <w:rPr>
          <w:rFonts w:ascii="Calibri" w:hAnsi="Calibri" w:cs="Calibri" w:hint="eastAsia"/>
          <w:lang w:val="en-US" w:eastAsia="zh-CN"/>
        </w:rPr>
        <w:t xml:space="preserve"> </w:t>
      </w:r>
      <w:r>
        <w:rPr>
          <w:rFonts w:ascii="Calibri" w:hAnsi="Calibri" w:cs="Calibri"/>
          <w:lang w:val="en-US" w:eastAsia="zh-CN"/>
        </w:rPr>
        <w:t xml:space="preserve">Huawei, </w:t>
      </w:r>
      <w:proofErr w:type="spellStart"/>
      <w:r>
        <w:rPr>
          <w:rFonts w:ascii="Calibri" w:hAnsi="Calibri" w:cs="Calibri"/>
          <w:lang w:val="en-US" w:eastAsia="zh-CN"/>
        </w:rPr>
        <w:t>HiSilicon</w:t>
      </w:r>
      <w:proofErr w:type="spellEnd"/>
    </w:p>
    <w:sectPr w:rsidR="00B770B3">
      <w:pgSz w:w="11907" w:h="16840"/>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ymbol"/>
    <w:charset w:val="4D"/>
    <w:family w:val="auto"/>
    <w:pitch w:val="default"/>
    <w:sig w:usb0="00000000"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default"/>
    <w:sig w:usb0="B00002AF" w:usb1="69D77CFB" w:usb2="00000030" w:usb3="00000000" w:csb0="4008009F" w:csb1="DFD7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EFD5B65"/>
    <w:multiLevelType w:val="multilevel"/>
    <w:tmpl w:val="2EFD5B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56C7512E"/>
    <w:multiLevelType w:val="multilevel"/>
    <w:tmpl w:val="56C7512E"/>
    <w:lvl w:ilvl="0">
      <w:start w:val="1"/>
      <w:numFmt w:val="decimal"/>
      <w:pStyle w:val="1"/>
      <w:lvlText w:val="%1"/>
      <w:lvlJc w:val="left"/>
      <w:pPr>
        <w:ind w:left="432" w:hanging="432"/>
      </w:pPr>
    </w:lvl>
    <w:lvl w:ilvl="1">
      <w:start w:val="1"/>
      <w:numFmt w:val="decimal"/>
      <w:pStyle w:val="20"/>
      <w:lvlText w:val="%1.%2"/>
      <w:lvlJc w:val="left"/>
      <w:pPr>
        <w:ind w:left="860"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57E53E48"/>
    <w:multiLevelType w:val="multilevel"/>
    <w:tmpl w:val="57E53E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0" w15:restartNumberingAfterBreak="0">
    <w:nsid w:val="7CF935E9"/>
    <w:multiLevelType w:val="multilevel"/>
    <w:tmpl w:val="7CF935E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9"/>
  </w:num>
  <w:num w:numId="3">
    <w:abstractNumId w:val="3"/>
  </w:num>
  <w:num w:numId="4">
    <w:abstractNumId w:val="6"/>
  </w:num>
  <w:num w:numId="5">
    <w:abstractNumId w:val="0"/>
  </w:num>
  <w:num w:numId="6">
    <w:abstractNumId w:val="2"/>
  </w:num>
  <w:num w:numId="7">
    <w:abstractNumId w:val="4"/>
  </w:num>
  <w:num w:numId="8">
    <w:abstractNumId w:val="5"/>
  </w:num>
  <w:num w:numId="9">
    <w:abstractNumId w:val="10"/>
  </w:num>
  <w:num w:numId="10">
    <w:abstractNumId w:val="8"/>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070E"/>
    <w:rsid w:val="000015E8"/>
    <w:rsid w:val="00002139"/>
    <w:rsid w:val="00002A38"/>
    <w:rsid w:val="000032A6"/>
    <w:rsid w:val="0000344E"/>
    <w:rsid w:val="00003FE3"/>
    <w:rsid w:val="00004934"/>
    <w:rsid w:val="00005387"/>
    <w:rsid w:val="00006186"/>
    <w:rsid w:val="00006236"/>
    <w:rsid w:val="00006CEB"/>
    <w:rsid w:val="00010263"/>
    <w:rsid w:val="000102A0"/>
    <w:rsid w:val="000104C6"/>
    <w:rsid w:val="00010C54"/>
    <w:rsid w:val="0001181D"/>
    <w:rsid w:val="00012021"/>
    <w:rsid w:val="000123AB"/>
    <w:rsid w:val="0001447C"/>
    <w:rsid w:val="000144E9"/>
    <w:rsid w:val="00014E39"/>
    <w:rsid w:val="00015225"/>
    <w:rsid w:val="00015286"/>
    <w:rsid w:val="000152BF"/>
    <w:rsid w:val="00015561"/>
    <w:rsid w:val="000157AE"/>
    <w:rsid w:val="00015A57"/>
    <w:rsid w:val="00015CF7"/>
    <w:rsid w:val="00015D4D"/>
    <w:rsid w:val="000168B5"/>
    <w:rsid w:val="00016F2D"/>
    <w:rsid w:val="000175C1"/>
    <w:rsid w:val="00017704"/>
    <w:rsid w:val="00017F23"/>
    <w:rsid w:val="000207A1"/>
    <w:rsid w:val="0002097D"/>
    <w:rsid w:val="000217C8"/>
    <w:rsid w:val="00021FDE"/>
    <w:rsid w:val="000221B1"/>
    <w:rsid w:val="00023FCA"/>
    <w:rsid w:val="0002453A"/>
    <w:rsid w:val="000247D9"/>
    <w:rsid w:val="0002635D"/>
    <w:rsid w:val="000266C6"/>
    <w:rsid w:val="0002710A"/>
    <w:rsid w:val="000276A5"/>
    <w:rsid w:val="000300CF"/>
    <w:rsid w:val="0003070D"/>
    <w:rsid w:val="00030759"/>
    <w:rsid w:val="00031E82"/>
    <w:rsid w:val="00032A3D"/>
    <w:rsid w:val="00032FEF"/>
    <w:rsid w:val="0003318D"/>
    <w:rsid w:val="0003454C"/>
    <w:rsid w:val="00034DF6"/>
    <w:rsid w:val="00034F96"/>
    <w:rsid w:val="000352E6"/>
    <w:rsid w:val="00036372"/>
    <w:rsid w:val="0003670A"/>
    <w:rsid w:val="00036781"/>
    <w:rsid w:val="00036F8D"/>
    <w:rsid w:val="00037418"/>
    <w:rsid w:val="00037979"/>
    <w:rsid w:val="000410D0"/>
    <w:rsid w:val="00041556"/>
    <w:rsid w:val="0004170C"/>
    <w:rsid w:val="0004182B"/>
    <w:rsid w:val="00042228"/>
    <w:rsid w:val="000441FF"/>
    <w:rsid w:val="00044859"/>
    <w:rsid w:val="00044E2C"/>
    <w:rsid w:val="00045315"/>
    <w:rsid w:val="00045418"/>
    <w:rsid w:val="00045C79"/>
    <w:rsid w:val="00046265"/>
    <w:rsid w:val="00047315"/>
    <w:rsid w:val="000475D4"/>
    <w:rsid w:val="00050064"/>
    <w:rsid w:val="00050232"/>
    <w:rsid w:val="00051DB1"/>
    <w:rsid w:val="00051EF1"/>
    <w:rsid w:val="00051F03"/>
    <w:rsid w:val="0005244D"/>
    <w:rsid w:val="00052481"/>
    <w:rsid w:val="00052970"/>
    <w:rsid w:val="00052C2A"/>
    <w:rsid w:val="000533F7"/>
    <w:rsid w:val="000537E5"/>
    <w:rsid w:val="00054A73"/>
    <w:rsid w:val="0005654F"/>
    <w:rsid w:val="00056B00"/>
    <w:rsid w:val="000571A8"/>
    <w:rsid w:val="000573EB"/>
    <w:rsid w:val="00057447"/>
    <w:rsid w:val="00057D44"/>
    <w:rsid w:val="00057D99"/>
    <w:rsid w:val="00060097"/>
    <w:rsid w:val="0006056A"/>
    <w:rsid w:val="00060FDB"/>
    <w:rsid w:val="000611C1"/>
    <w:rsid w:val="000621BF"/>
    <w:rsid w:val="00064369"/>
    <w:rsid w:val="00065597"/>
    <w:rsid w:val="00065EE5"/>
    <w:rsid w:val="00066263"/>
    <w:rsid w:val="00066282"/>
    <w:rsid w:val="00067CC5"/>
    <w:rsid w:val="00067D67"/>
    <w:rsid w:val="00070E78"/>
    <w:rsid w:val="0007126D"/>
    <w:rsid w:val="0007222A"/>
    <w:rsid w:val="00073385"/>
    <w:rsid w:val="00073CA4"/>
    <w:rsid w:val="00073E01"/>
    <w:rsid w:val="00073EDE"/>
    <w:rsid w:val="00074157"/>
    <w:rsid w:val="00074B3B"/>
    <w:rsid w:val="00075F90"/>
    <w:rsid w:val="00076653"/>
    <w:rsid w:val="000767BE"/>
    <w:rsid w:val="00077485"/>
    <w:rsid w:val="00077829"/>
    <w:rsid w:val="0008030B"/>
    <w:rsid w:val="00080346"/>
    <w:rsid w:val="00081CE6"/>
    <w:rsid w:val="00082270"/>
    <w:rsid w:val="000823C8"/>
    <w:rsid w:val="00082E99"/>
    <w:rsid w:val="00083B10"/>
    <w:rsid w:val="000846DA"/>
    <w:rsid w:val="0008470A"/>
    <w:rsid w:val="00084976"/>
    <w:rsid w:val="00084A1A"/>
    <w:rsid w:val="00084EE8"/>
    <w:rsid w:val="00087978"/>
    <w:rsid w:val="00090259"/>
    <w:rsid w:val="0009050E"/>
    <w:rsid w:val="0009057C"/>
    <w:rsid w:val="00090907"/>
    <w:rsid w:val="00090F1D"/>
    <w:rsid w:val="00090FE9"/>
    <w:rsid w:val="00091738"/>
    <w:rsid w:val="0009221C"/>
    <w:rsid w:val="000930A7"/>
    <w:rsid w:val="000933D3"/>
    <w:rsid w:val="00094651"/>
    <w:rsid w:val="00095F23"/>
    <w:rsid w:val="00096F96"/>
    <w:rsid w:val="000978EF"/>
    <w:rsid w:val="00097981"/>
    <w:rsid w:val="00097AFE"/>
    <w:rsid w:val="00097CB2"/>
    <w:rsid w:val="000A0B91"/>
    <w:rsid w:val="000A31C9"/>
    <w:rsid w:val="000A4431"/>
    <w:rsid w:val="000A4924"/>
    <w:rsid w:val="000A5CA0"/>
    <w:rsid w:val="000A6008"/>
    <w:rsid w:val="000A63CF"/>
    <w:rsid w:val="000A7910"/>
    <w:rsid w:val="000A7B3F"/>
    <w:rsid w:val="000A7B5E"/>
    <w:rsid w:val="000A7B9B"/>
    <w:rsid w:val="000A7CC2"/>
    <w:rsid w:val="000A7D98"/>
    <w:rsid w:val="000B0645"/>
    <w:rsid w:val="000B06A3"/>
    <w:rsid w:val="000B13AB"/>
    <w:rsid w:val="000B1C80"/>
    <w:rsid w:val="000B2C0A"/>
    <w:rsid w:val="000B49BC"/>
    <w:rsid w:val="000B4C17"/>
    <w:rsid w:val="000B56E1"/>
    <w:rsid w:val="000B67CB"/>
    <w:rsid w:val="000B6F59"/>
    <w:rsid w:val="000B7108"/>
    <w:rsid w:val="000B75D3"/>
    <w:rsid w:val="000C0051"/>
    <w:rsid w:val="000C0771"/>
    <w:rsid w:val="000C0946"/>
    <w:rsid w:val="000C0CE4"/>
    <w:rsid w:val="000C0F76"/>
    <w:rsid w:val="000C1079"/>
    <w:rsid w:val="000C15DD"/>
    <w:rsid w:val="000C1B89"/>
    <w:rsid w:val="000C2B8B"/>
    <w:rsid w:val="000C2E31"/>
    <w:rsid w:val="000C3F6F"/>
    <w:rsid w:val="000C3FCD"/>
    <w:rsid w:val="000C4BEC"/>
    <w:rsid w:val="000C5250"/>
    <w:rsid w:val="000C56D1"/>
    <w:rsid w:val="000C5AB1"/>
    <w:rsid w:val="000C5BBE"/>
    <w:rsid w:val="000C6343"/>
    <w:rsid w:val="000C6FFA"/>
    <w:rsid w:val="000D0143"/>
    <w:rsid w:val="000D093B"/>
    <w:rsid w:val="000D0B63"/>
    <w:rsid w:val="000D0FE8"/>
    <w:rsid w:val="000D2571"/>
    <w:rsid w:val="000D25F8"/>
    <w:rsid w:val="000D26D1"/>
    <w:rsid w:val="000D28E7"/>
    <w:rsid w:val="000D2D52"/>
    <w:rsid w:val="000D2F4B"/>
    <w:rsid w:val="000D3713"/>
    <w:rsid w:val="000D4B77"/>
    <w:rsid w:val="000D51B2"/>
    <w:rsid w:val="000D5722"/>
    <w:rsid w:val="000D581A"/>
    <w:rsid w:val="000D6638"/>
    <w:rsid w:val="000D7853"/>
    <w:rsid w:val="000D79F8"/>
    <w:rsid w:val="000D7A77"/>
    <w:rsid w:val="000E1BC1"/>
    <w:rsid w:val="000E287D"/>
    <w:rsid w:val="000E38DA"/>
    <w:rsid w:val="000E3FBE"/>
    <w:rsid w:val="000E4197"/>
    <w:rsid w:val="000E47EF"/>
    <w:rsid w:val="000E5979"/>
    <w:rsid w:val="000E66D2"/>
    <w:rsid w:val="000E72D3"/>
    <w:rsid w:val="000E76DD"/>
    <w:rsid w:val="000E7CF8"/>
    <w:rsid w:val="000E7D8A"/>
    <w:rsid w:val="000F0A8E"/>
    <w:rsid w:val="000F0B78"/>
    <w:rsid w:val="000F1A21"/>
    <w:rsid w:val="000F2348"/>
    <w:rsid w:val="000F256D"/>
    <w:rsid w:val="000F3001"/>
    <w:rsid w:val="000F3262"/>
    <w:rsid w:val="000F3936"/>
    <w:rsid w:val="000F39B8"/>
    <w:rsid w:val="000F429F"/>
    <w:rsid w:val="000F433E"/>
    <w:rsid w:val="000F48FB"/>
    <w:rsid w:val="000F4F6A"/>
    <w:rsid w:val="000F6242"/>
    <w:rsid w:val="000F73C4"/>
    <w:rsid w:val="000F7D00"/>
    <w:rsid w:val="001003DA"/>
    <w:rsid w:val="00100451"/>
    <w:rsid w:val="0010084B"/>
    <w:rsid w:val="00102032"/>
    <w:rsid w:val="001021EE"/>
    <w:rsid w:val="00102D52"/>
    <w:rsid w:val="001033B4"/>
    <w:rsid w:val="00104DA5"/>
    <w:rsid w:val="00104FF1"/>
    <w:rsid w:val="00105C41"/>
    <w:rsid w:val="00105C8F"/>
    <w:rsid w:val="00106860"/>
    <w:rsid w:val="00106D0E"/>
    <w:rsid w:val="00106DCE"/>
    <w:rsid w:val="00107014"/>
    <w:rsid w:val="00107743"/>
    <w:rsid w:val="00107F86"/>
    <w:rsid w:val="0011026A"/>
    <w:rsid w:val="001109DD"/>
    <w:rsid w:val="00111572"/>
    <w:rsid w:val="00111796"/>
    <w:rsid w:val="0011179D"/>
    <w:rsid w:val="00111997"/>
    <w:rsid w:val="00112512"/>
    <w:rsid w:val="00112ECA"/>
    <w:rsid w:val="001137EE"/>
    <w:rsid w:val="00117100"/>
    <w:rsid w:val="00117EF8"/>
    <w:rsid w:val="00120199"/>
    <w:rsid w:val="00120E29"/>
    <w:rsid w:val="00121B81"/>
    <w:rsid w:val="00121C1B"/>
    <w:rsid w:val="001222D4"/>
    <w:rsid w:val="00122616"/>
    <w:rsid w:val="00123FF4"/>
    <w:rsid w:val="00124B5A"/>
    <w:rsid w:val="001250EE"/>
    <w:rsid w:val="00127851"/>
    <w:rsid w:val="001307B0"/>
    <w:rsid w:val="00130896"/>
    <w:rsid w:val="00130944"/>
    <w:rsid w:val="0013096F"/>
    <w:rsid w:val="00131266"/>
    <w:rsid w:val="001317CA"/>
    <w:rsid w:val="0013308E"/>
    <w:rsid w:val="00133C9B"/>
    <w:rsid w:val="001346E6"/>
    <w:rsid w:val="001351DE"/>
    <w:rsid w:val="00135499"/>
    <w:rsid w:val="00135C76"/>
    <w:rsid w:val="001367AD"/>
    <w:rsid w:val="00136AC1"/>
    <w:rsid w:val="00136B1D"/>
    <w:rsid w:val="001372F3"/>
    <w:rsid w:val="00140759"/>
    <w:rsid w:val="00141227"/>
    <w:rsid w:val="00141482"/>
    <w:rsid w:val="001423AA"/>
    <w:rsid w:val="00142A9C"/>
    <w:rsid w:val="001441C5"/>
    <w:rsid w:val="00144BDA"/>
    <w:rsid w:val="0014617A"/>
    <w:rsid w:val="001463F9"/>
    <w:rsid w:val="00146880"/>
    <w:rsid w:val="00146B72"/>
    <w:rsid w:val="00147072"/>
    <w:rsid w:val="0015012B"/>
    <w:rsid w:val="00150518"/>
    <w:rsid w:val="001506B0"/>
    <w:rsid w:val="001524A5"/>
    <w:rsid w:val="00152B77"/>
    <w:rsid w:val="00152EA2"/>
    <w:rsid w:val="00152F57"/>
    <w:rsid w:val="00153068"/>
    <w:rsid w:val="0015349A"/>
    <w:rsid w:val="00153646"/>
    <w:rsid w:val="001539E7"/>
    <w:rsid w:val="00154EFB"/>
    <w:rsid w:val="0015505D"/>
    <w:rsid w:val="0015536C"/>
    <w:rsid w:val="0015548C"/>
    <w:rsid w:val="0015628B"/>
    <w:rsid w:val="0015628E"/>
    <w:rsid w:val="001571E9"/>
    <w:rsid w:val="00157D56"/>
    <w:rsid w:val="00160185"/>
    <w:rsid w:val="0016035F"/>
    <w:rsid w:val="001606D1"/>
    <w:rsid w:val="0016071D"/>
    <w:rsid w:val="00161886"/>
    <w:rsid w:val="00163EF4"/>
    <w:rsid w:val="00165AA1"/>
    <w:rsid w:val="00165B0B"/>
    <w:rsid w:val="00165DEA"/>
    <w:rsid w:val="001660EF"/>
    <w:rsid w:val="001668EC"/>
    <w:rsid w:val="00166DF4"/>
    <w:rsid w:val="0016776D"/>
    <w:rsid w:val="00167933"/>
    <w:rsid w:val="00167A39"/>
    <w:rsid w:val="0017021F"/>
    <w:rsid w:val="00170416"/>
    <w:rsid w:val="0017077C"/>
    <w:rsid w:val="00170C89"/>
    <w:rsid w:val="00171158"/>
    <w:rsid w:val="001714C3"/>
    <w:rsid w:val="001719FC"/>
    <w:rsid w:val="00171E9E"/>
    <w:rsid w:val="001728C5"/>
    <w:rsid w:val="001729F2"/>
    <w:rsid w:val="0017353E"/>
    <w:rsid w:val="00173E7E"/>
    <w:rsid w:val="001751D0"/>
    <w:rsid w:val="00175D94"/>
    <w:rsid w:val="0017608C"/>
    <w:rsid w:val="00176180"/>
    <w:rsid w:val="0017639B"/>
    <w:rsid w:val="001765B2"/>
    <w:rsid w:val="00176B9E"/>
    <w:rsid w:val="00176DE5"/>
    <w:rsid w:val="001805E0"/>
    <w:rsid w:val="00180B45"/>
    <w:rsid w:val="00180BE7"/>
    <w:rsid w:val="0018128A"/>
    <w:rsid w:val="0018144F"/>
    <w:rsid w:val="00182194"/>
    <w:rsid w:val="001829E9"/>
    <w:rsid w:val="00182C64"/>
    <w:rsid w:val="001835CB"/>
    <w:rsid w:val="00183C1A"/>
    <w:rsid w:val="00185684"/>
    <w:rsid w:val="00185C8F"/>
    <w:rsid w:val="00185D64"/>
    <w:rsid w:val="001860CC"/>
    <w:rsid w:val="00186160"/>
    <w:rsid w:val="00192206"/>
    <w:rsid w:val="00192BC5"/>
    <w:rsid w:val="00194427"/>
    <w:rsid w:val="0019480C"/>
    <w:rsid w:val="00194D2E"/>
    <w:rsid w:val="00195817"/>
    <w:rsid w:val="00196C3F"/>
    <w:rsid w:val="0019752A"/>
    <w:rsid w:val="001A00D1"/>
    <w:rsid w:val="001A1998"/>
    <w:rsid w:val="001A2FA2"/>
    <w:rsid w:val="001A4232"/>
    <w:rsid w:val="001A4D7C"/>
    <w:rsid w:val="001A507B"/>
    <w:rsid w:val="001A5448"/>
    <w:rsid w:val="001A5837"/>
    <w:rsid w:val="001A6956"/>
    <w:rsid w:val="001A7246"/>
    <w:rsid w:val="001A77C1"/>
    <w:rsid w:val="001A7893"/>
    <w:rsid w:val="001A7A16"/>
    <w:rsid w:val="001A7B1B"/>
    <w:rsid w:val="001B07D3"/>
    <w:rsid w:val="001B0D38"/>
    <w:rsid w:val="001B0D73"/>
    <w:rsid w:val="001B0ECD"/>
    <w:rsid w:val="001B19E5"/>
    <w:rsid w:val="001B1DB2"/>
    <w:rsid w:val="001B27D1"/>
    <w:rsid w:val="001B29D5"/>
    <w:rsid w:val="001B30C4"/>
    <w:rsid w:val="001B358C"/>
    <w:rsid w:val="001B4079"/>
    <w:rsid w:val="001B4758"/>
    <w:rsid w:val="001B4A4E"/>
    <w:rsid w:val="001B4F9F"/>
    <w:rsid w:val="001B5212"/>
    <w:rsid w:val="001B5BAD"/>
    <w:rsid w:val="001B6E72"/>
    <w:rsid w:val="001B708D"/>
    <w:rsid w:val="001B72F6"/>
    <w:rsid w:val="001B75E3"/>
    <w:rsid w:val="001B7756"/>
    <w:rsid w:val="001B778A"/>
    <w:rsid w:val="001B7E93"/>
    <w:rsid w:val="001C01D2"/>
    <w:rsid w:val="001C01E9"/>
    <w:rsid w:val="001C0A90"/>
    <w:rsid w:val="001C140C"/>
    <w:rsid w:val="001C16CA"/>
    <w:rsid w:val="001C1F44"/>
    <w:rsid w:val="001C4426"/>
    <w:rsid w:val="001C4D86"/>
    <w:rsid w:val="001C4DF0"/>
    <w:rsid w:val="001C4F5E"/>
    <w:rsid w:val="001C5BD8"/>
    <w:rsid w:val="001C5E6B"/>
    <w:rsid w:val="001C6040"/>
    <w:rsid w:val="001C668E"/>
    <w:rsid w:val="001C6B38"/>
    <w:rsid w:val="001C6B66"/>
    <w:rsid w:val="001C718C"/>
    <w:rsid w:val="001D0FC6"/>
    <w:rsid w:val="001D13CD"/>
    <w:rsid w:val="001D16C4"/>
    <w:rsid w:val="001D173C"/>
    <w:rsid w:val="001D17FA"/>
    <w:rsid w:val="001D1887"/>
    <w:rsid w:val="001D2049"/>
    <w:rsid w:val="001D23DC"/>
    <w:rsid w:val="001D2903"/>
    <w:rsid w:val="001D33AF"/>
    <w:rsid w:val="001D3F6C"/>
    <w:rsid w:val="001D42F7"/>
    <w:rsid w:val="001D469D"/>
    <w:rsid w:val="001D48B7"/>
    <w:rsid w:val="001D4CFA"/>
    <w:rsid w:val="001D5034"/>
    <w:rsid w:val="001D536E"/>
    <w:rsid w:val="001D5F73"/>
    <w:rsid w:val="001D6CF9"/>
    <w:rsid w:val="001D6F7D"/>
    <w:rsid w:val="001D7112"/>
    <w:rsid w:val="001D73DD"/>
    <w:rsid w:val="001E02C6"/>
    <w:rsid w:val="001E088B"/>
    <w:rsid w:val="001E08B4"/>
    <w:rsid w:val="001E11DA"/>
    <w:rsid w:val="001E1F5C"/>
    <w:rsid w:val="001E2592"/>
    <w:rsid w:val="001E2739"/>
    <w:rsid w:val="001E3077"/>
    <w:rsid w:val="001E36BC"/>
    <w:rsid w:val="001E4110"/>
    <w:rsid w:val="001E4831"/>
    <w:rsid w:val="001E54A4"/>
    <w:rsid w:val="001E62E1"/>
    <w:rsid w:val="001E6DC9"/>
    <w:rsid w:val="001E7F3A"/>
    <w:rsid w:val="001F167D"/>
    <w:rsid w:val="001F1785"/>
    <w:rsid w:val="001F2462"/>
    <w:rsid w:val="001F3677"/>
    <w:rsid w:val="001F3EFE"/>
    <w:rsid w:val="001F543F"/>
    <w:rsid w:val="001F65A7"/>
    <w:rsid w:val="001F72AB"/>
    <w:rsid w:val="0020014B"/>
    <w:rsid w:val="00201334"/>
    <w:rsid w:val="002016FD"/>
    <w:rsid w:val="00202600"/>
    <w:rsid w:val="00202641"/>
    <w:rsid w:val="0020311B"/>
    <w:rsid w:val="00204094"/>
    <w:rsid w:val="002040C4"/>
    <w:rsid w:val="002040FD"/>
    <w:rsid w:val="0020485D"/>
    <w:rsid w:val="00204A72"/>
    <w:rsid w:val="00205C4D"/>
    <w:rsid w:val="00206576"/>
    <w:rsid w:val="00206876"/>
    <w:rsid w:val="00206F5F"/>
    <w:rsid w:val="00207692"/>
    <w:rsid w:val="002076DA"/>
    <w:rsid w:val="00207997"/>
    <w:rsid w:val="00207C99"/>
    <w:rsid w:val="00207D1A"/>
    <w:rsid w:val="00210E72"/>
    <w:rsid w:val="002120AB"/>
    <w:rsid w:val="00212676"/>
    <w:rsid w:val="002152A9"/>
    <w:rsid w:val="00215638"/>
    <w:rsid w:val="0021564E"/>
    <w:rsid w:val="00215F1D"/>
    <w:rsid w:val="00216AA3"/>
    <w:rsid w:val="00217A44"/>
    <w:rsid w:val="00217C91"/>
    <w:rsid w:val="002201A1"/>
    <w:rsid w:val="0022072C"/>
    <w:rsid w:val="00221508"/>
    <w:rsid w:val="00221DC2"/>
    <w:rsid w:val="00221F21"/>
    <w:rsid w:val="00222190"/>
    <w:rsid w:val="0022367B"/>
    <w:rsid w:val="00224ED8"/>
    <w:rsid w:val="002250DF"/>
    <w:rsid w:val="00227C63"/>
    <w:rsid w:val="00230104"/>
    <w:rsid w:val="00231520"/>
    <w:rsid w:val="00231747"/>
    <w:rsid w:val="00231827"/>
    <w:rsid w:val="002319A8"/>
    <w:rsid w:val="00231B01"/>
    <w:rsid w:val="00231CDA"/>
    <w:rsid w:val="00232F6B"/>
    <w:rsid w:val="00233A74"/>
    <w:rsid w:val="00234D79"/>
    <w:rsid w:val="00234D81"/>
    <w:rsid w:val="002352B8"/>
    <w:rsid w:val="0023647A"/>
    <w:rsid w:val="00236BFC"/>
    <w:rsid w:val="00241F5C"/>
    <w:rsid w:val="0024336B"/>
    <w:rsid w:val="00243AC1"/>
    <w:rsid w:val="0024410A"/>
    <w:rsid w:val="00246389"/>
    <w:rsid w:val="002469E0"/>
    <w:rsid w:val="00247113"/>
    <w:rsid w:val="00247583"/>
    <w:rsid w:val="00250A04"/>
    <w:rsid w:val="00250FA1"/>
    <w:rsid w:val="00253517"/>
    <w:rsid w:val="00253DBD"/>
    <w:rsid w:val="0025412E"/>
    <w:rsid w:val="0025450E"/>
    <w:rsid w:val="00254873"/>
    <w:rsid w:val="00254B8C"/>
    <w:rsid w:val="00255C06"/>
    <w:rsid w:val="002562EC"/>
    <w:rsid w:val="002564DB"/>
    <w:rsid w:val="00256BFB"/>
    <w:rsid w:val="002572AA"/>
    <w:rsid w:val="002603C1"/>
    <w:rsid w:val="002603ED"/>
    <w:rsid w:val="00261182"/>
    <w:rsid w:val="00261894"/>
    <w:rsid w:val="00261E89"/>
    <w:rsid w:val="00262B65"/>
    <w:rsid w:val="00262E4B"/>
    <w:rsid w:val="0026361A"/>
    <w:rsid w:val="00264194"/>
    <w:rsid w:val="002645E2"/>
    <w:rsid w:val="00264AD8"/>
    <w:rsid w:val="00264C3A"/>
    <w:rsid w:val="00265165"/>
    <w:rsid w:val="00265959"/>
    <w:rsid w:val="00265C15"/>
    <w:rsid w:val="00265C9D"/>
    <w:rsid w:val="00265F3B"/>
    <w:rsid w:val="002665C6"/>
    <w:rsid w:val="002671C4"/>
    <w:rsid w:val="002672F8"/>
    <w:rsid w:val="00267A07"/>
    <w:rsid w:val="002701EE"/>
    <w:rsid w:val="002707AE"/>
    <w:rsid w:val="0027157E"/>
    <w:rsid w:val="0027158E"/>
    <w:rsid w:val="00273123"/>
    <w:rsid w:val="00273DF1"/>
    <w:rsid w:val="00274C67"/>
    <w:rsid w:val="00275742"/>
    <w:rsid w:val="00276F7B"/>
    <w:rsid w:val="0027700E"/>
    <w:rsid w:val="002771A0"/>
    <w:rsid w:val="00277576"/>
    <w:rsid w:val="00277CC9"/>
    <w:rsid w:val="00281D17"/>
    <w:rsid w:val="002830B8"/>
    <w:rsid w:val="002854FA"/>
    <w:rsid w:val="00285852"/>
    <w:rsid w:val="00285ABC"/>
    <w:rsid w:val="00285D42"/>
    <w:rsid w:val="00286364"/>
    <w:rsid w:val="0028660C"/>
    <w:rsid w:val="00286E74"/>
    <w:rsid w:val="0029065A"/>
    <w:rsid w:val="00291A94"/>
    <w:rsid w:val="00292430"/>
    <w:rsid w:val="00292A15"/>
    <w:rsid w:val="00292E8F"/>
    <w:rsid w:val="00293236"/>
    <w:rsid w:val="00295261"/>
    <w:rsid w:val="00296159"/>
    <w:rsid w:val="00296690"/>
    <w:rsid w:val="002967A2"/>
    <w:rsid w:val="002970F6"/>
    <w:rsid w:val="002973AE"/>
    <w:rsid w:val="002977C5"/>
    <w:rsid w:val="00297897"/>
    <w:rsid w:val="00297B5D"/>
    <w:rsid w:val="00297BAB"/>
    <w:rsid w:val="00297E2E"/>
    <w:rsid w:val="002A028A"/>
    <w:rsid w:val="002A0E76"/>
    <w:rsid w:val="002A0E7C"/>
    <w:rsid w:val="002A114F"/>
    <w:rsid w:val="002A18FF"/>
    <w:rsid w:val="002A2157"/>
    <w:rsid w:val="002A238F"/>
    <w:rsid w:val="002A2E56"/>
    <w:rsid w:val="002A3555"/>
    <w:rsid w:val="002A3944"/>
    <w:rsid w:val="002A49B0"/>
    <w:rsid w:val="002A5E2C"/>
    <w:rsid w:val="002A66DA"/>
    <w:rsid w:val="002A6E13"/>
    <w:rsid w:val="002A6E64"/>
    <w:rsid w:val="002B04B8"/>
    <w:rsid w:val="002B06D8"/>
    <w:rsid w:val="002B120B"/>
    <w:rsid w:val="002B1491"/>
    <w:rsid w:val="002B3556"/>
    <w:rsid w:val="002B7845"/>
    <w:rsid w:val="002C04B1"/>
    <w:rsid w:val="002C16B4"/>
    <w:rsid w:val="002C1D7B"/>
    <w:rsid w:val="002C2E14"/>
    <w:rsid w:val="002C2F48"/>
    <w:rsid w:val="002C3110"/>
    <w:rsid w:val="002C3B69"/>
    <w:rsid w:val="002C4CD3"/>
    <w:rsid w:val="002C5BEE"/>
    <w:rsid w:val="002C627A"/>
    <w:rsid w:val="002C66F2"/>
    <w:rsid w:val="002D05EE"/>
    <w:rsid w:val="002D0DFE"/>
    <w:rsid w:val="002D1332"/>
    <w:rsid w:val="002D1FBB"/>
    <w:rsid w:val="002D2189"/>
    <w:rsid w:val="002D2C5F"/>
    <w:rsid w:val="002D2D6F"/>
    <w:rsid w:val="002D4118"/>
    <w:rsid w:val="002D4B50"/>
    <w:rsid w:val="002D5879"/>
    <w:rsid w:val="002D60C4"/>
    <w:rsid w:val="002D62D6"/>
    <w:rsid w:val="002D67F3"/>
    <w:rsid w:val="002D753E"/>
    <w:rsid w:val="002D7F01"/>
    <w:rsid w:val="002D7F45"/>
    <w:rsid w:val="002D7F54"/>
    <w:rsid w:val="002E02C5"/>
    <w:rsid w:val="002E0BA9"/>
    <w:rsid w:val="002E121C"/>
    <w:rsid w:val="002E1D88"/>
    <w:rsid w:val="002E2335"/>
    <w:rsid w:val="002E2DB8"/>
    <w:rsid w:val="002E3594"/>
    <w:rsid w:val="002E400B"/>
    <w:rsid w:val="002E40D2"/>
    <w:rsid w:val="002E43B0"/>
    <w:rsid w:val="002E4DF2"/>
    <w:rsid w:val="002E6103"/>
    <w:rsid w:val="002E6388"/>
    <w:rsid w:val="002E67F9"/>
    <w:rsid w:val="002E7D34"/>
    <w:rsid w:val="002E7EC8"/>
    <w:rsid w:val="002F00D2"/>
    <w:rsid w:val="002F0534"/>
    <w:rsid w:val="002F0725"/>
    <w:rsid w:val="002F0FCB"/>
    <w:rsid w:val="002F1425"/>
    <w:rsid w:val="002F1940"/>
    <w:rsid w:val="002F2142"/>
    <w:rsid w:val="002F223C"/>
    <w:rsid w:val="002F25CA"/>
    <w:rsid w:val="002F3CD7"/>
    <w:rsid w:val="002F415A"/>
    <w:rsid w:val="002F4DDE"/>
    <w:rsid w:val="002F6678"/>
    <w:rsid w:val="002F73B4"/>
    <w:rsid w:val="002F7E83"/>
    <w:rsid w:val="00301FCF"/>
    <w:rsid w:val="0030317C"/>
    <w:rsid w:val="00304EAA"/>
    <w:rsid w:val="00305588"/>
    <w:rsid w:val="00306BFA"/>
    <w:rsid w:val="0030717C"/>
    <w:rsid w:val="0030723B"/>
    <w:rsid w:val="003077B3"/>
    <w:rsid w:val="003104EA"/>
    <w:rsid w:val="00311096"/>
    <w:rsid w:val="0031139C"/>
    <w:rsid w:val="00311454"/>
    <w:rsid w:val="003115ED"/>
    <w:rsid w:val="00312232"/>
    <w:rsid w:val="00312333"/>
    <w:rsid w:val="00314391"/>
    <w:rsid w:val="00315149"/>
    <w:rsid w:val="003155C6"/>
    <w:rsid w:val="0031619A"/>
    <w:rsid w:val="0031680D"/>
    <w:rsid w:val="00316E08"/>
    <w:rsid w:val="003176D0"/>
    <w:rsid w:val="0032047D"/>
    <w:rsid w:val="00320F94"/>
    <w:rsid w:val="00321CF2"/>
    <w:rsid w:val="00323F55"/>
    <w:rsid w:val="0032473A"/>
    <w:rsid w:val="003256F0"/>
    <w:rsid w:val="00326430"/>
    <w:rsid w:val="00326433"/>
    <w:rsid w:val="0032669F"/>
    <w:rsid w:val="00327519"/>
    <w:rsid w:val="00327804"/>
    <w:rsid w:val="00327913"/>
    <w:rsid w:val="003301E8"/>
    <w:rsid w:val="00330391"/>
    <w:rsid w:val="0033042A"/>
    <w:rsid w:val="003309D9"/>
    <w:rsid w:val="00331071"/>
    <w:rsid w:val="0033153B"/>
    <w:rsid w:val="0033170D"/>
    <w:rsid w:val="003317CD"/>
    <w:rsid w:val="00331E8A"/>
    <w:rsid w:val="00331EB1"/>
    <w:rsid w:val="0033223B"/>
    <w:rsid w:val="003337E2"/>
    <w:rsid w:val="003340E6"/>
    <w:rsid w:val="0033478F"/>
    <w:rsid w:val="00335194"/>
    <w:rsid w:val="00335373"/>
    <w:rsid w:val="00337338"/>
    <w:rsid w:val="00340CD3"/>
    <w:rsid w:val="00340FFC"/>
    <w:rsid w:val="0034100D"/>
    <w:rsid w:val="003416EE"/>
    <w:rsid w:val="00342592"/>
    <w:rsid w:val="00342CC7"/>
    <w:rsid w:val="003430A1"/>
    <w:rsid w:val="0034456F"/>
    <w:rsid w:val="00344CD0"/>
    <w:rsid w:val="00344EA0"/>
    <w:rsid w:val="00345030"/>
    <w:rsid w:val="003452C9"/>
    <w:rsid w:val="003452E1"/>
    <w:rsid w:val="00345E50"/>
    <w:rsid w:val="003468F9"/>
    <w:rsid w:val="00347B0B"/>
    <w:rsid w:val="00350A94"/>
    <w:rsid w:val="00350D9A"/>
    <w:rsid w:val="003519D8"/>
    <w:rsid w:val="00351B4C"/>
    <w:rsid w:val="00353271"/>
    <w:rsid w:val="00353575"/>
    <w:rsid w:val="00353E8F"/>
    <w:rsid w:val="0035411E"/>
    <w:rsid w:val="003546BC"/>
    <w:rsid w:val="00355672"/>
    <w:rsid w:val="00355875"/>
    <w:rsid w:val="00355A58"/>
    <w:rsid w:val="00356958"/>
    <w:rsid w:val="0035716F"/>
    <w:rsid w:val="00360034"/>
    <w:rsid w:val="003601FB"/>
    <w:rsid w:val="00361439"/>
    <w:rsid w:val="0036180D"/>
    <w:rsid w:val="00361B5B"/>
    <w:rsid w:val="00362636"/>
    <w:rsid w:val="00362D37"/>
    <w:rsid w:val="003634EC"/>
    <w:rsid w:val="0036354C"/>
    <w:rsid w:val="003637A2"/>
    <w:rsid w:val="00363E36"/>
    <w:rsid w:val="00363F4D"/>
    <w:rsid w:val="00363FCC"/>
    <w:rsid w:val="003644F5"/>
    <w:rsid w:val="0036456B"/>
    <w:rsid w:val="0036482D"/>
    <w:rsid w:val="0036531B"/>
    <w:rsid w:val="003656ED"/>
    <w:rsid w:val="00370110"/>
    <w:rsid w:val="0037037B"/>
    <w:rsid w:val="003713A0"/>
    <w:rsid w:val="00371AD1"/>
    <w:rsid w:val="00372A38"/>
    <w:rsid w:val="00372BDD"/>
    <w:rsid w:val="00372C18"/>
    <w:rsid w:val="00372C86"/>
    <w:rsid w:val="003731E0"/>
    <w:rsid w:val="003734CA"/>
    <w:rsid w:val="00373BAA"/>
    <w:rsid w:val="00374067"/>
    <w:rsid w:val="003766C0"/>
    <w:rsid w:val="003779E4"/>
    <w:rsid w:val="00380BA0"/>
    <w:rsid w:val="00382216"/>
    <w:rsid w:val="00382224"/>
    <w:rsid w:val="003823A1"/>
    <w:rsid w:val="00382EFE"/>
    <w:rsid w:val="003833AF"/>
    <w:rsid w:val="00383545"/>
    <w:rsid w:val="00383FE0"/>
    <w:rsid w:val="00384100"/>
    <w:rsid w:val="003847AA"/>
    <w:rsid w:val="00384E3B"/>
    <w:rsid w:val="003866D1"/>
    <w:rsid w:val="0038673E"/>
    <w:rsid w:val="0038675F"/>
    <w:rsid w:val="003870BA"/>
    <w:rsid w:val="00387687"/>
    <w:rsid w:val="0038789A"/>
    <w:rsid w:val="00390EEE"/>
    <w:rsid w:val="0039144E"/>
    <w:rsid w:val="003918E8"/>
    <w:rsid w:val="00392610"/>
    <w:rsid w:val="00393939"/>
    <w:rsid w:val="0039428B"/>
    <w:rsid w:val="00394FD7"/>
    <w:rsid w:val="00396352"/>
    <w:rsid w:val="0039691A"/>
    <w:rsid w:val="0039698A"/>
    <w:rsid w:val="00396C69"/>
    <w:rsid w:val="003974D1"/>
    <w:rsid w:val="003A06F5"/>
    <w:rsid w:val="003A0F5D"/>
    <w:rsid w:val="003A10AC"/>
    <w:rsid w:val="003A118E"/>
    <w:rsid w:val="003A18D4"/>
    <w:rsid w:val="003A2144"/>
    <w:rsid w:val="003A42A1"/>
    <w:rsid w:val="003A433F"/>
    <w:rsid w:val="003A497F"/>
    <w:rsid w:val="003A4C6E"/>
    <w:rsid w:val="003A4F35"/>
    <w:rsid w:val="003A50E6"/>
    <w:rsid w:val="003A5512"/>
    <w:rsid w:val="003A5D97"/>
    <w:rsid w:val="003A5DCE"/>
    <w:rsid w:val="003A701F"/>
    <w:rsid w:val="003A7564"/>
    <w:rsid w:val="003A7901"/>
    <w:rsid w:val="003A7B0B"/>
    <w:rsid w:val="003B05B1"/>
    <w:rsid w:val="003B0700"/>
    <w:rsid w:val="003B0862"/>
    <w:rsid w:val="003B1762"/>
    <w:rsid w:val="003B20F5"/>
    <w:rsid w:val="003B308F"/>
    <w:rsid w:val="003B34A4"/>
    <w:rsid w:val="003B3716"/>
    <w:rsid w:val="003B42CE"/>
    <w:rsid w:val="003B4A98"/>
    <w:rsid w:val="003B4EB1"/>
    <w:rsid w:val="003B53BD"/>
    <w:rsid w:val="003B5A22"/>
    <w:rsid w:val="003B5F81"/>
    <w:rsid w:val="003B6329"/>
    <w:rsid w:val="003B68BE"/>
    <w:rsid w:val="003B6DAA"/>
    <w:rsid w:val="003B7DAB"/>
    <w:rsid w:val="003C02DD"/>
    <w:rsid w:val="003C11EE"/>
    <w:rsid w:val="003C2025"/>
    <w:rsid w:val="003C278B"/>
    <w:rsid w:val="003C3872"/>
    <w:rsid w:val="003C4057"/>
    <w:rsid w:val="003C4070"/>
    <w:rsid w:val="003C43EF"/>
    <w:rsid w:val="003C4942"/>
    <w:rsid w:val="003C5A21"/>
    <w:rsid w:val="003C60B2"/>
    <w:rsid w:val="003C6108"/>
    <w:rsid w:val="003C610D"/>
    <w:rsid w:val="003C7279"/>
    <w:rsid w:val="003C73BD"/>
    <w:rsid w:val="003C7594"/>
    <w:rsid w:val="003D00A2"/>
    <w:rsid w:val="003D052E"/>
    <w:rsid w:val="003D0D7A"/>
    <w:rsid w:val="003D1AC2"/>
    <w:rsid w:val="003D1D16"/>
    <w:rsid w:val="003D1EFF"/>
    <w:rsid w:val="003D207E"/>
    <w:rsid w:val="003D2578"/>
    <w:rsid w:val="003D2617"/>
    <w:rsid w:val="003D2956"/>
    <w:rsid w:val="003D3F18"/>
    <w:rsid w:val="003D42F3"/>
    <w:rsid w:val="003D4428"/>
    <w:rsid w:val="003D44B7"/>
    <w:rsid w:val="003D457D"/>
    <w:rsid w:val="003D4FA8"/>
    <w:rsid w:val="003D508D"/>
    <w:rsid w:val="003D6198"/>
    <w:rsid w:val="003D706F"/>
    <w:rsid w:val="003D7637"/>
    <w:rsid w:val="003D7F76"/>
    <w:rsid w:val="003E04F0"/>
    <w:rsid w:val="003E0678"/>
    <w:rsid w:val="003E1C8E"/>
    <w:rsid w:val="003E234C"/>
    <w:rsid w:val="003E24AA"/>
    <w:rsid w:val="003E5B3C"/>
    <w:rsid w:val="003E5DE4"/>
    <w:rsid w:val="003E602B"/>
    <w:rsid w:val="003E68D9"/>
    <w:rsid w:val="003E6944"/>
    <w:rsid w:val="003E6E98"/>
    <w:rsid w:val="003E789D"/>
    <w:rsid w:val="003E7B97"/>
    <w:rsid w:val="003E7FE3"/>
    <w:rsid w:val="003F24B2"/>
    <w:rsid w:val="003F32FD"/>
    <w:rsid w:val="003F37B3"/>
    <w:rsid w:val="003F38FC"/>
    <w:rsid w:val="003F41D0"/>
    <w:rsid w:val="003F458D"/>
    <w:rsid w:val="003F4968"/>
    <w:rsid w:val="003F49CF"/>
    <w:rsid w:val="003F4B95"/>
    <w:rsid w:val="003F4F69"/>
    <w:rsid w:val="003F59A9"/>
    <w:rsid w:val="003F6601"/>
    <w:rsid w:val="003F6C4B"/>
    <w:rsid w:val="003F6D9A"/>
    <w:rsid w:val="003F7871"/>
    <w:rsid w:val="00400F36"/>
    <w:rsid w:val="00402995"/>
    <w:rsid w:val="00403CD5"/>
    <w:rsid w:val="00403F15"/>
    <w:rsid w:val="00403FB2"/>
    <w:rsid w:val="00405C57"/>
    <w:rsid w:val="0040660C"/>
    <w:rsid w:val="004079C9"/>
    <w:rsid w:val="00407FA1"/>
    <w:rsid w:val="00411F13"/>
    <w:rsid w:val="0041284C"/>
    <w:rsid w:val="004131A9"/>
    <w:rsid w:val="00413304"/>
    <w:rsid w:val="0041364A"/>
    <w:rsid w:val="00414826"/>
    <w:rsid w:val="00414D09"/>
    <w:rsid w:val="004156CD"/>
    <w:rsid w:val="00415A94"/>
    <w:rsid w:val="004168A6"/>
    <w:rsid w:val="00416EC8"/>
    <w:rsid w:val="00417075"/>
    <w:rsid w:val="00417AC5"/>
    <w:rsid w:val="004213FC"/>
    <w:rsid w:val="004214CA"/>
    <w:rsid w:val="004228A7"/>
    <w:rsid w:val="0042348D"/>
    <w:rsid w:val="00423E17"/>
    <w:rsid w:val="00424040"/>
    <w:rsid w:val="00424105"/>
    <w:rsid w:val="0042544B"/>
    <w:rsid w:val="00425714"/>
    <w:rsid w:val="00425FCA"/>
    <w:rsid w:val="00427A24"/>
    <w:rsid w:val="00427F0F"/>
    <w:rsid w:val="00430481"/>
    <w:rsid w:val="00431337"/>
    <w:rsid w:val="0043179F"/>
    <w:rsid w:val="00433018"/>
    <w:rsid w:val="00433500"/>
    <w:rsid w:val="00433F71"/>
    <w:rsid w:val="00434467"/>
    <w:rsid w:val="004348EE"/>
    <w:rsid w:val="004350DA"/>
    <w:rsid w:val="00435788"/>
    <w:rsid w:val="00435B08"/>
    <w:rsid w:val="00435F75"/>
    <w:rsid w:val="00437240"/>
    <w:rsid w:val="004376E8"/>
    <w:rsid w:val="004413AA"/>
    <w:rsid w:val="004416A9"/>
    <w:rsid w:val="00441F50"/>
    <w:rsid w:val="00442222"/>
    <w:rsid w:val="0044246A"/>
    <w:rsid w:val="00442759"/>
    <w:rsid w:val="00443008"/>
    <w:rsid w:val="00443A58"/>
    <w:rsid w:val="00443E6A"/>
    <w:rsid w:val="00444956"/>
    <w:rsid w:val="00444AD4"/>
    <w:rsid w:val="00444FE8"/>
    <w:rsid w:val="004452A8"/>
    <w:rsid w:val="004474B7"/>
    <w:rsid w:val="00447C61"/>
    <w:rsid w:val="00447D01"/>
    <w:rsid w:val="004508CC"/>
    <w:rsid w:val="00450F7A"/>
    <w:rsid w:val="0045247B"/>
    <w:rsid w:val="00453A42"/>
    <w:rsid w:val="00453D41"/>
    <w:rsid w:val="0045424B"/>
    <w:rsid w:val="0045438F"/>
    <w:rsid w:val="00454C8F"/>
    <w:rsid w:val="004559D0"/>
    <w:rsid w:val="0045611B"/>
    <w:rsid w:val="00456661"/>
    <w:rsid w:val="00457C4D"/>
    <w:rsid w:val="00457D21"/>
    <w:rsid w:val="00460415"/>
    <w:rsid w:val="00460A35"/>
    <w:rsid w:val="00461912"/>
    <w:rsid w:val="00462334"/>
    <w:rsid w:val="00462A10"/>
    <w:rsid w:val="004630CD"/>
    <w:rsid w:val="00463583"/>
    <w:rsid w:val="0046391A"/>
    <w:rsid w:val="00463A62"/>
    <w:rsid w:val="00463C79"/>
    <w:rsid w:val="00464CF2"/>
    <w:rsid w:val="00464DBF"/>
    <w:rsid w:val="00464E48"/>
    <w:rsid w:val="0046511B"/>
    <w:rsid w:val="00467260"/>
    <w:rsid w:val="00467679"/>
    <w:rsid w:val="00467B9C"/>
    <w:rsid w:val="00467F13"/>
    <w:rsid w:val="00470869"/>
    <w:rsid w:val="00470A4F"/>
    <w:rsid w:val="00470BBB"/>
    <w:rsid w:val="00470CA4"/>
    <w:rsid w:val="004710DB"/>
    <w:rsid w:val="00471152"/>
    <w:rsid w:val="004721CA"/>
    <w:rsid w:val="0047222A"/>
    <w:rsid w:val="00472E3F"/>
    <w:rsid w:val="00473DD3"/>
    <w:rsid w:val="00473E95"/>
    <w:rsid w:val="00475472"/>
    <w:rsid w:val="00475550"/>
    <w:rsid w:val="00476251"/>
    <w:rsid w:val="00477C81"/>
    <w:rsid w:val="0048002A"/>
    <w:rsid w:val="004817E4"/>
    <w:rsid w:val="00481EB3"/>
    <w:rsid w:val="00481F35"/>
    <w:rsid w:val="00482AE0"/>
    <w:rsid w:val="00483598"/>
    <w:rsid w:val="0048389D"/>
    <w:rsid w:val="00483B16"/>
    <w:rsid w:val="00484529"/>
    <w:rsid w:val="00484FB2"/>
    <w:rsid w:val="004859DC"/>
    <w:rsid w:val="00485A4A"/>
    <w:rsid w:val="00485DF9"/>
    <w:rsid w:val="004865AC"/>
    <w:rsid w:val="00486974"/>
    <w:rsid w:val="004903D4"/>
    <w:rsid w:val="00490AB9"/>
    <w:rsid w:val="00490C54"/>
    <w:rsid w:val="00490EFC"/>
    <w:rsid w:val="0049139D"/>
    <w:rsid w:val="00491636"/>
    <w:rsid w:val="00493953"/>
    <w:rsid w:val="0049483F"/>
    <w:rsid w:val="00494AFE"/>
    <w:rsid w:val="00495613"/>
    <w:rsid w:val="00495C23"/>
    <w:rsid w:val="004965A5"/>
    <w:rsid w:val="00496DD1"/>
    <w:rsid w:val="004A090A"/>
    <w:rsid w:val="004A1655"/>
    <w:rsid w:val="004A179D"/>
    <w:rsid w:val="004A1F33"/>
    <w:rsid w:val="004A2339"/>
    <w:rsid w:val="004A3161"/>
    <w:rsid w:val="004A36B7"/>
    <w:rsid w:val="004A37E4"/>
    <w:rsid w:val="004A3BCA"/>
    <w:rsid w:val="004A3E8B"/>
    <w:rsid w:val="004A40B4"/>
    <w:rsid w:val="004A4CC0"/>
    <w:rsid w:val="004A5664"/>
    <w:rsid w:val="004A5FA8"/>
    <w:rsid w:val="004A6A1C"/>
    <w:rsid w:val="004B0BB0"/>
    <w:rsid w:val="004B1264"/>
    <w:rsid w:val="004B1FBE"/>
    <w:rsid w:val="004B209C"/>
    <w:rsid w:val="004B2283"/>
    <w:rsid w:val="004B2438"/>
    <w:rsid w:val="004B2AE7"/>
    <w:rsid w:val="004B32A0"/>
    <w:rsid w:val="004B3525"/>
    <w:rsid w:val="004B35E8"/>
    <w:rsid w:val="004B462D"/>
    <w:rsid w:val="004B4975"/>
    <w:rsid w:val="004B5593"/>
    <w:rsid w:val="004B607C"/>
    <w:rsid w:val="004B6775"/>
    <w:rsid w:val="004B6E1F"/>
    <w:rsid w:val="004B74D5"/>
    <w:rsid w:val="004B7621"/>
    <w:rsid w:val="004C01A5"/>
    <w:rsid w:val="004C03B1"/>
    <w:rsid w:val="004C0E4F"/>
    <w:rsid w:val="004C1750"/>
    <w:rsid w:val="004C2C1C"/>
    <w:rsid w:val="004C2ED1"/>
    <w:rsid w:val="004C39E5"/>
    <w:rsid w:val="004C3CFD"/>
    <w:rsid w:val="004C4E0C"/>
    <w:rsid w:val="004C51A4"/>
    <w:rsid w:val="004C53EA"/>
    <w:rsid w:val="004C60D2"/>
    <w:rsid w:val="004C6AEF"/>
    <w:rsid w:val="004C6DCA"/>
    <w:rsid w:val="004C6EBB"/>
    <w:rsid w:val="004C7BC7"/>
    <w:rsid w:val="004D0E31"/>
    <w:rsid w:val="004D17DE"/>
    <w:rsid w:val="004D1D10"/>
    <w:rsid w:val="004D25AA"/>
    <w:rsid w:val="004D3633"/>
    <w:rsid w:val="004D3A26"/>
    <w:rsid w:val="004D40A5"/>
    <w:rsid w:val="004D485E"/>
    <w:rsid w:val="004D5B59"/>
    <w:rsid w:val="004D5E35"/>
    <w:rsid w:val="004D6222"/>
    <w:rsid w:val="004D640D"/>
    <w:rsid w:val="004D6628"/>
    <w:rsid w:val="004D6808"/>
    <w:rsid w:val="004D70E3"/>
    <w:rsid w:val="004D750A"/>
    <w:rsid w:val="004E0FE2"/>
    <w:rsid w:val="004E1367"/>
    <w:rsid w:val="004E2C33"/>
    <w:rsid w:val="004E3686"/>
    <w:rsid w:val="004E36C7"/>
    <w:rsid w:val="004E3939"/>
    <w:rsid w:val="004E4682"/>
    <w:rsid w:val="004E5C0E"/>
    <w:rsid w:val="004E5DDF"/>
    <w:rsid w:val="004E6612"/>
    <w:rsid w:val="004E66BB"/>
    <w:rsid w:val="004E6E70"/>
    <w:rsid w:val="004E7A11"/>
    <w:rsid w:val="004F00C5"/>
    <w:rsid w:val="004F1B87"/>
    <w:rsid w:val="004F2F8C"/>
    <w:rsid w:val="004F3EE9"/>
    <w:rsid w:val="004F3FD1"/>
    <w:rsid w:val="004F53BF"/>
    <w:rsid w:val="004F54D6"/>
    <w:rsid w:val="004F58A7"/>
    <w:rsid w:val="004F5FF4"/>
    <w:rsid w:val="004F69D9"/>
    <w:rsid w:val="004F6A2C"/>
    <w:rsid w:val="004F6F82"/>
    <w:rsid w:val="004F6FE6"/>
    <w:rsid w:val="004F7116"/>
    <w:rsid w:val="004F78AE"/>
    <w:rsid w:val="0050035D"/>
    <w:rsid w:val="00500D7B"/>
    <w:rsid w:val="00500FE4"/>
    <w:rsid w:val="00501CBC"/>
    <w:rsid w:val="005020E4"/>
    <w:rsid w:val="00502D66"/>
    <w:rsid w:val="00502EDA"/>
    <w:rsid w:val="00503120"/>
    <w:rsid w:val="0050394F"/>
    <w:rsid w:val="00503C52"/>
    <w:rsid w:val="00503F31"/>
    <w:rsid w:val="00504718"/>
    <w:rsid w:val="00504D68"/>
    <w:rsid w:val="00505057"/>
    <w:rsid w:val="005057B1"/>
    <w:rsid w:val="00506202"/>
    <w:rsid w:val="005067E6"/>
    <w:rsid w:val="00506E78"/>
    <w:rsid w:val="00507B91"/>
    <w:rsid w:val="00507C8D"/>
    <w:rsid w:val="00507E7C"/>
    <w:rsid w:val="00510ADC"/>
    <w:rsid w:val="00511214"/>
    <w:rsid w:val="005113E1"/>
    <w:rsid w:val="00511A56"/>
    <w:rsid w:val="00511C53"/>
    <w:rsid w:val="00511DFF"/>
    <w:rsid w:val="00511F51"/>
    <w:rsid w:val="0051227E"/>
    <w:rsid w:val="00512859"/>
    <w:rsid w:val="00512E0D"/>
    <w:rsid w:val="005130F9"/>
    <w:rsid w:val="00513571"/>
    <w:rsid w:val="00513DD9"/>
    <w:rsid w:val="005140D0"/>
    <w:rsid w:val="005140FF"/>
    <w:rsid w:val="00514124"/>
    <w:rsid w:val="00514395"/>
    <w:rsid w:val="00514547"/>
    <w:rsid w:val="005146AA"/>
    <w:rsid w:val="005155F8"/>
    <w:rsid w:val="00515805"/>
    <w:rsid w:val="00516DD0"/>
    <w:rsid w:val="0051731D"/>
    <w:rsid w:val="005175C0"/>
    <w:rsid w:val="00517943"/>
    <w:rsid w:val="00517A89"/>
    <w:rsid w:val="005204DD"/>
    <w:rsid w:val="00520663"/>
    <w:rsid w:val="00520766"/>
    <w:rsid w:val="00520AB0"/>
    <w:rsid w:val="005215A2"/>
    <w:rsid w:val="005215F4"/>
    <w:rsid w:val="0052195F"/>
    <w:rsid w:val="00521D88"/>
    <w:rsid w:val="0052370D"/>
    <w:rsid w:val="005251E3"/>
    <w:rsid w:val="00525CA3"/>
    <w:rsid w:val="005260D4"/>
    <w:rsid w:val="0052610B"/>
    <w:rsid w:val="0052683E"/>
    <w:rsid w:val="005269B4"/>
    <w:rsid w:val="0052708E"/>
    <w:rsid w:val="005305AD"/>
    <w:rsid w:val="00530827"/>
    <w:rsid w:val="005309C2"/>
    <w:rsid w:val="00530F4E"/>
    <w:rsid w:val="00532496"/>
    <w:rsid w:val="0053262B"/>
    <w:rsid w:val="0053282A"/>
    <w:rsid w:val="005333B7"/>
    <w:rsid w:val="005346BC"/>
    <w:rsid w:val="0053565A"/>
    <w:rsid w:val="00536079"/>
    <w:rsid w:val="005364EC"/>
    <w:rsid w:val="00536CE8"/>
    <w:rsid w:val="00537628"/>
    <w:rsid w:val="00537702"/>
    <w:rsid w:val="00540261"/>
    <w:rsid w:val="00541163"/>
    <w:rsid w:val="00543251"/>
    <w:rsid w:val="005437F7"/>
    <w:rsid w:val="00543A43"/>
    <w:rsid w:val="005442EC"/>
    <w:rsid w:val="00544867"/>
    <w:rsid w:val="005449D6"/>
    <w:rsid w:val="005449E6"/>
    <w:rsid w:val="00544A5F"/>
    <w:rsid w:val="00544C54"/>
    <w:rsid w:val="00544E8E"/>
    <w:rsid w:val="00545863"/>
    <w:rsid w:val="00546108"/>
    <w:rsid w:val="005465EC"/>
    <w:rsid w:val="00547C0F"/>
    <w:rsid w:val="00550396"/>
    <w:rsid w:val="00550ACB"/>
    <w:rsid w:val="00550EDB"/>
    <w:rsid w:val="00551293"/>
    <w:rsid w:val="005512C9"/>
    <w:rsid w:val="005517E9"/>
    <w:rsid w:val="00552FA4"/>
    <w:rsid w:val="005541D8"/>
    <w:rsid w:val="005549D7"/>
    <w:rsid w:val="00555B62"/>
    <w:rsid w:val="005564AC"/>
    <w:rsid w:val="0055679D"/>
    <w:rsid w:val="005618A9"/>
    <w:rsid w:val="00561AB5"/>
    <w:rsid w:val="005626DE"/>
    <w:rsid w:val="0056282B"/>
    <w:rsid w:val="0056356A"/>
    <w:rsid w:val="005637BC"/>
    <w:rsid w:val="00563A35"/>
    <w:rsid w:val="00564875"/>
    <w:rsid w:val="00565A23"/>
    <w:rsid w:val="00565A7A"/>
    <w:rsid w:val="0056663D"/>
    <w:rsid w:val="00567A17"/>
    <w:rsid w:val="005706DE"/>
    <w:rsid w:val="00570E77"/>
    <w:rsid w:val="00571043"/>
    <w:rsid w:val="00571AAA"/>
    <w:rsid w:val="00571E21"/>
    <w:rsid w:val="00571E7F"/>
    <w:rsid w:val="0057267A"/>
    <w:rsid w:val="00572748"/>
    <w:rsid w:val="005727FD"/>
    <w:rsid w:val="00572A59"/>
    <w:rsid w:val="00573519"/>
    <w:rsid w:val="00573DED"/>
    <w:rsid w:val="005746EE"/>
    <w:rsid w:val="0057470F"/>
    <w:rsid w:val="005749D1"/>
    <w:rsid w:val="00574E43"/>
    <w:rsid w:val="00574FE5"/>
    <w:rsid w:val="00575B1E"/>
    <w:rsid w:val="00576EDB"/>
    <w:rsid w:val="0057717A"/>
    <w:rsid w:val="00577918"/>
    <w:rsid w:val="00582C5A"/>
    <w:rsid w:val="00583C7D"/>
    <w:rsid w:val="00584569"/>
    <w:rsid w:val="0058673A"/>
    <w:rsid w:val="005873CA"/>
    <w:rsid w:val="00587811"/>
    <w:rsid w:val="00587CD2"/>
    <w:rsid w:val="00590677"/>
    <w:rsid w:val="00590E02"/>
    <w:rsid w:val="005911CD"/>
    <w:rsid w:val="00591330"/>
    <w:rsid w:val="005915AB"/>
    <w:rsid w:val="005921A9"/>
    <w:rsid w:val="00593C38"/>
    <w:rsid w:val="00593D85"/>
    <w:rsid w:val="00593DC6"/>
    <w:rsid w:val="005946F5"/>
    <w:rsid w:val="00594AD9"/>
    <w:rsid w:val="00594D1E"/>
    <w:rsid w:val="005952FE"/>
    <w:rsid w:val="00595E63"/>
    <w:rsid w:val="00596CBA"/>
    <w:rsid w:val="00597648"/>
    <w:rsid w:val="00597B8D"/>
    <w:rsid w:val="00597E2F"/>
    <w:rsid w:val="005A04C2"/>
    <w:rsid w:val="005A1AF5"/>
    <w:rsid w:val="005A1B30"/>
    <w:rsid w:val="005A2651"/>
    <w:rsid w:val="005A3174"/>
    <w:rsid w:val="005A3B9E"/>
    <w:rsid w:val="005A41A1"/>
    <w:rsid w:val="005A44DA"/>
    <w:rsid w:val="005A486A"/>
    <w:rsid w:val="005A5E68"/>
    <w:rsid w:val="005A7864"/>
    <w:rsid w:val="005A7B86"/>
    <w:rsid w:val="005A7FAB"/>
    <w:rsid w:val="005B0E27"/>
    <w:rsid w:val="005B1178"/>
    <w:rsid w:val="005B15E5"/>
    <w:rsid w:val="005B1D42"/>
    <w:rsid w:val="005B2981"/>
    <w:rsid w:val="005B37B4"/>
    <w:rsid w:val="005B3F65"/>
    <w:rsid w:val="005B4457"/>
    <w:rsid w:val="005B5477"/>
    <w:rsid w:val="005B575F"/>
    <w:rsid w:val="005B78B4"/>
    <w:rsid w:val="005B7E9C"/>
    <w:rsid w:val="005C038F"/>
    <w:rsid w:val="005C07E8"/>
    <w:rsid w:val="005C1E42"/>
    <w:rsid w:val="005C21C7"/>
    <w:rsid w:val="005C225A"/>
    <w:rsid w:val="005C2B6F"/>
    <w:rsid w:val="005C32E8"/>
    <w:rsid w:val="005C3361"/>
    <w:rsid w:val="005C358A"/>
    <w:rsid w:val="005C35B9"/>
    <w:rsid w:val="005C3927"/>
    <w:rsid w:val="005C39AA"/>
    <w:rsid w:val="005C492F"/>
    <w:rsid w:val="005C49C3"/>
    <w:rsid w:val="005C505B"/>
    <w:rsid w:val="005C54EA"/>
    <w:rsid w:val="005C54FF"/>
    <w:rsid w:val="005C6101"/>
    <w:rsid w:val="005C7E38"/>
    <w:rsid w:val="005D09A2"/>
    <w:rsid w:val="005D154B"/>
    <w:rsid w:val="005D1E63"/>
    <w:rsid w:val="005D2205"/>
    <w:rsid w:val="005D35D5"/>
    <w:rsid w:val="005D3CCB"/>
    <w:rsid w:val="005D3E30"/>
    <w:rsid w:val="005D4703"/>
    <w:rsid w:val="005D48E2"/>
    <w:rsid w:val="005D495F"/>
    <w:rsid w:val="005D4CD1"/>
    <w:rsid w:val="005D4E4C"/>
    <w:rsid w:val="005D5084"/>
    <w:rsid w:val="005D64FE"/>
    <w:rsid w:val="005D6678"/>
    <w:rsid w:val="005D6E06"/>
    <w:rsid w:val="005D7435"/>
    <w:rsid w:val="005D7DD5"/>
    <w:rsid w:val="005E082A"/>
    <w:rsid w:val="005E34D9"/>
    <w:rsid w:val="005E43B8"/>
    <w:rsid w:val="005E4A00"/>
    <w:rsid w:val="005E5B7D"/>
    <w:rsid w:val="005E62D7"/>
    <w:rsid w:val="005E6433"/>
    <w:rsid w:val="005E7A0F"/>
    <w:rsid w:val="005F0150"/>
    <w:rsid w:val="005F0157"/>
    <w:rsid w:val="005F159D"/>
    <w:rsid w:val="005F23D1"/>
    <w:rsid w:val="005F2ADC"/>
    <w:rsid w:val="005F3055"/>
    <w:rsid w:val="005F35CE"/>
    <w:rsid w:val="005F3CB7"/>
    <w:rsid w:val="005F40A8"/>
    <w:rsid w:val="005F4BD3"/>
    <w:rsid w:val="005F50A3"/>
    <w:rsid w:val="005F56F8"/>
    <w:rsid w:val="005F5E58"/>
    <w:rsid w:val="005F66DB"/>
    <w:rsid w:val="005F66E3"/>
    <w:rsid w:val="005F6E3B"/>
    <w:rsid w:val="00600E15"/>
    <w:rsid w:val="006014D4"/>
    <w:rsid w:val="006018AC"/>
    <w:rsid w:val="00601993"/>
    <w:rsid w:val="00602720"/>
    <w:rsid w:val="00602DB3"/>
    <w:rsid w:val="006033AC"/>
    <w:rsid w:val="0060371A"/>
    <w:rsid w:val="00603F11"/>
    <w:rsid w:val="0060463E"/>
    <w:rsid w:val="00606BFE"/>
    <w:rsid w:val="006076AB"/>
    <w:rsid w:val="00607FA7"/>
    <w:rsid w:val="006101A0"/>
    <w:rsid w:val="00610D2F"/>
    <w:rsid w:val="006114C5"/>
    <w:rsid w:val="00611792"/>
    <w:rsid w:val="00611B0C"/>
    <w:rsid w:val="00612AF4"/>
    <w:rsid w:val="00613107"/>
    <w:rsid w:val="006133B7"/>
    <w:rsid w:val="00613CF0"/>
    <w:rsid w:val="00613F59"/>
    <w:rsid w:val="006149FE"/>
    <w:rsid w:val="00614B14"/>
    <w:rsid w:val="00614F8D"/>
    <w:rsid w:val="00615194"/>
    <w:rsid w:val="006152E7"/>
    <w:rsid w:val="00615A75"/>
    <w:rsid w:val="00615FE3"/>
    <w:rsid w:val="006160F9"/>
    <w:rsid w:val="006166DE"/>
    <w:rsid w:val="00617E47"/>
    <w:rsid w:val="006202C5"/>
    <w:rsid w:val="00621AD7"/>
    <w:rsid w:val="00621CD6"/>
    <w:rsid w:val="00621FBD"/>
    <w:rsid w:val="00622113"/>
    <w:rsid w:val="00623A63"/>
    <w:rsid w:val="0062431A"/>
    <w:rsid w:val="00624604"/>
    <w:rsid w:val="00626156"/>
    <w:rsid w:val="00626834"/>
    <w:rsid w:val="006277D5"/>
    <w:rsid w:val="0062790C"/>
    <w:rsid w:val="00627BC6"/>
    <w:rsid w:val="006300A7"/>
    <w:rsid w:val="006304DA"/>
    <w:rsid w:val="006313B9"/>
    <w:rsid w:val="006318D6"/>
    <w:rsid w:val="00631B36"/>
    <w:rsid w:val="00632502"/>
    <w:rsid w:val="00633451"/>
    <w:rsid w:val="00634A2A"/>
    <w:rsid w:val="00634ABD"/>
    <w:rsid w:val="006375BF"/>
    <w:rsid w:val="006411A0"/>
    <w:rsid w:val="00642565"/>
    <w:rsid w:val="006428B1"/>
    <w:rsid w:val="006431E1"/>
    <w:rsid w:val="00644315"/>
    <w:rsid w:val="00645C2E"/>
    <w:rsid w:val="006461BB"/>
    <w:rsid w:val="00646BAB"/>
    <w:rsid w:val="0065024C"/>
    <w:rsid w:val="00651E90"/>
    <w:rsid w:val="00653DC3"/>
    <w:rsid w:val="00654086"/>
    <w:rsid w:val="0065425F"/>
    <w:rsid w:val="006555DF"/>
    <w:rsid w:val="00655AD0"/>
    <w:rsid w:val="00655DC0"/>
    <w:rsid w:val="00656270"/>
    <w:rsid w:val="00656835"/>
    <w:rsid w:val="006571A0"/>
    <w:rsid w:val="006602E0"/>
    <w:rsid w:val="00662F09"/>
    <w:rsid w:val="006630A4"/>
    <w:rsid w:val="00663E39"/>
    <w:rsid w:val="006643DF"/>
    <w:rsid w:val="00666443"/>
    <w:rsid w:val="006673ED"/>
    <w:rsid w:val="0066776A"/>
    <w:rsid w:val="00667E55"/>
    <w:rsid w:val="00670CC9"/>
    <w:rsid w:val="00672D64"/>
    <w:rsid w:val="00673C3C"/>
    <w:rsid w:val="00673F64"/>
    <w:rsid w:val="00675499"/>
    <w:rsid w:val="0067551B"/>
    <w:rsid w:val="00675A99"/>
    <w:rsid w:val="00676381"/>
    <w:rsid w:val="00677626"/>
    <w:rsid w:val="0067783D"/>
    <w:rsid w:val="0068039A"/>
    <w:rsid w:val="006813AE"/>
    <w:rsid w:val="00681E77"/>
    <w:rsid w:val="006820F1"/>
    <w:rsid w:val="00683C08"/>
    <w:rsid w:val="00684147"/>
    <w:rsid w:val="006841FC"/>
    <w:rsid w:val="00684D52"/>
    <w:rsid w:val="00685872"/>
    <w:rsid w:val="00686042"/>
    <w:rsid w:val="00687194"/>
    <w:rsid w:val="006871B8"/>
    <w:rsid w:val="00687370"/>
    <w:rsid w:val="00687D39"/>
    <w:rsid w:val="0069044A"/>
    <w:rsid w:val="006922A2"/>
    <w:rsid w:val="006924B6"/>
    <w:rsid w:val="00693819"/>
    <w:rsid w:val="006938C5"/>
    <w:rsid w:val="00695A09"/>
    <w:rsid w:val="0069765E"/>
    <w:rsid w:val="00697ECE"/>
    <w:rsid w:val="00697F3C"/>
    <w:rsid w:val="006A26A7"/>
    <w:rsid w:val="006A30D2"/>
    <w:rsid w:val="006A31C8"/>
    <w:rsid w:val="006A32E2"/>
    <w:rsid w:val="006A3E26"/>
    <w:rsid w:val="006A464E"/>
    <w:rsid w:val="006A58AF"/>
    <w:rsid w:val="006A5F4F"/>
    <w:rsid w:val="006A63F4"/>
    <w:rsid w:val="006A7330"/>
    <w:rsid w:val="006B0305"/>
    <w:rsid w:val="006B05A1"/>
    <w:rsid w:val="006B09F9"/>
    <w:rsid w:val="006B17F4"/>
    <w:rsid w:val="006B1849"/>
    <w:rsid w:val="006B210B"/>
    <w:rsid w:val="006B242D"/>
    <w:rsid w:val="006B25BA"/>
    <w:rsid w:val="006B3EA0"/>
    <w:rsid w:val="006B3F03"/>
    <w:rsid w:val="006B4443"/>
    <w:rsid w:val="006B4A30"/>
    <w:rsid w:val="006B57C8"/>
    <w:rsid w:val="006C10D2"/>
    <w:rsid w:val="006C24E0"/>
    <w:rsid w:val="006C3CB8"/>
    <w:rsid w:val="006C3FCE"/>
    <w:rsid w:val="006C4163"/>
    <w:rsid w:val="006C41A8"/>
    <w:rsid w:val="006C4FD1"/>
    <w:rsid w:val="006C5067"/>
    <w:rsid w:val="006C54CF"/>
    <w:rsid w:val="006C55E7"/>
    <w:rsid w:val="006C64CE"/>
    <w:rsid w:val="006C66ED"/>
    <w:rsid w:val="006C6DEC"/>
    <w:rsid w:val="006C7073"/>
    <w:rsid w:val="006C7A3F"/>
    <w:rsid w:val="006D0015"/>
    <w:rsid w:val="006D02EF"/>
    <w:rsid w:val="006D08E4"/>
    <w:rsid w:val="006D0C1F"/>
    <w:rsid w:val="006D13D5"/>
    <w:rsid w:val="006D1A54"/>
    <w:rsid w:val="006D1EE2"/>
    <w:rsid w:val="006D3700"/>
    <w:rsid w:val="006D3A2A"/>
    <w:rsid w:val="006D3BB0"/>
    <w:rsid w:val="006D47ED"/>
    <w:rsid w:val="006D4A80"/>
    <w:rsid w:val="006D5125"/>
    <w:rsid w:val="006D60F7"/>
    <w:rsid w:val="006D63DD"/>
    <w:rsid w:val="006D6F27"/>
    <w:rsid w:val="006D789F"/>
    <w:rsid w:val="006E0145"/>
    <w:rsid w:val="006E0158"/>
    <w:rsid w:val="006E0DAE"/>
    <w:rsid w:val="006E1DD6"/>
    <w:rsid w:val="006E2882"/>
    <w:rsid w:val="006E37C3"/>
    <w:rsid w:val="006E4BB8"/>
    <w:rsid w:val="006E5164"/>
    <w:rsid w:val="006E51BF"/>
    <w:rsid w:val="006E53DB"/>
    <w:rsid w:val="006E544A"/>
    <w:rsid w:val="006E5BA1"/>
    <w:rsid w:val="006E6460"/>
    <w:rsid w:val="006E70E9"/>
    <w:rsid w:val="006E7325"/>
    <w:rsid w:val="006E786E"/>
    <w:rsid w:val="006E7CFD"/>
    <w:rsid w:val="006F068A"/>
    <w:rsid w:val="006F0D38"/>
    <w:rsid w:val="006F1318"/>
    <w:rsid w:val="006F18C4"/>
    <w:rsid w:val="006F200E"/>
    <w:rsid w:val="006F3E9B"/>
    <w:rsid w:val="006F40DB"/>
    <w:rsid w:val="006F57D6"/>
    <w:rsid w:val="006F5892"/>
    <w:rsid w:val="006F5A9E"/>
    <w:rsid w:val="006F5C26"/>
    <w:rsid w:val="006F5D89"/>
    <w:rsid w:val="006F6144"/>
    <w:rsid w:val="006F73C9"/>
    <w:rsid w:val="006F7B76"/>
    <w:rsid w:val="00700D45"/>
    <w:rsid w:val="00700E10"/>
    <w:rsid w:val="00701004"/>
    <w:rsid w:val="0070167B"/>
    <w:rsid w:val="00701B6D"/>
    <w:rsid w:val="00701E6D"/>
    <w:rsid w:val="0070200C"/>
    <w:rsid w:val="007021FE"/>
    <w:rsid w:val="00702DA5"/>
    <w:rsid w:val="00703296"/>
    <w:rsid w:val="0070425D"/>
    <w:rsid w:val="007048C8"/>
    <w:rsid w:val="00704950"/>
    <w:rsid w:val="00705A2B"/>
    <w:rsid w:val="00706209"/>
    <w:rsid w:val="00706920"/>
    <w:rsid w:val="00706DB4"/>
    <w:rsid w:val="00707B2E"/>
    <w:rsid w:val="0071090C"/>
    <w:rsid w:val="00710E32"/>
    <w:rsid w:val="007119BC"/>
    <w:rsid w:val="00712739"/>
    <w:rsid w:val="0071538D"/>
    <w:rsid w:val="00715682"/>
    <w:rsid w:val="00715E20"/>
    <w:rsid w:val="00715FE8"/>
    <w:rsid w:val="00716514"/>
    <w:rsid w:val="007172CD"/>
    <w:rsid w:val="00717824"/>
    <w:rsid w:val="00717A41"/>
    <w:rsid w:val="00720A2D"/>
    <w:rsid w:val="00720D1E"/>
    <w:rsid w:val="0072270D"/>
    <w:rsid w:val="00722A00"/>
    <w:rsid w:val="00722AB3"/>
    <w:rsid w:val="00722E3B"/>
    <w:rsid w:val="00723E52"/>
    <w:rsid w:val="00723EDB"/>
    <w:rsid w:val="00723FAC"/>
    <w:rsid w:val="0072459F"/>
    <w:rsid w:val="0072527D"/>
    <w:rsid w:val="00725378"/>
    <w:rsid w:val="0072606E"/>
    <w:rsid w:val="0072620F"/>
    <w:rsid w:val="00727660"/>
    <w:rsid w:val="007278B6"/>
    <w:rsid w:val="00727F8A"/>
    <w:rsid w:val="0073094E"/>
    <w:rsid w:val="007309B8"/>
    <w:rsid w:val="00731A11"/>
    <w:rsid w:val="00731D5B"/>
    <w:rsid w:val="00732D1D"/>
    <w:rsid w:val="0073355A"/>
    <w:rsid w:val="007337AA"/>
    <w:rsid w:val="00733C63"/>
    <w:rsid w:val="00733E62"/>
    <w:rsid w:val="00734459"/>
    <w:rsid w:val="00734651"/>
    <w:rsid w:val="00734C34"/>
    <w:rsid w:val="00735A40"/>
    <w:rsid w:val="00735CA3"/>
    <w:rsid w:val="00736512"/>
    <w:rsid w:val="00736DF9"/>
    <w:rsid w:val="00737B23"/>
    <w:rsid w:val="00737C8D"/>
    <w:rsid w:val="00740C25"/>
    <w:rsid w:val="0074124C"/>
    <w:rsid w:val="00741787"/>
    <w:rsid w:val="00741859"/>
    <w:rsid w:val="00743070"/>
    <w:rsid w:val="00744762"/>
    <w:rsid w:val="00744B2F"/>
    <w:rsid w:val="00745DB0"/>
    <w:rsid w:val="00745EF3"/>
    <w:rsid w:val="00746012"/>
    <w:rsid w:val="00746642"/>
    <w:rsid w:val="0074752A"/>
    <w:rsid w:val="0074781F"/>
    <w:rsid w:val="0075024C"/>
    <w:rsid w:val="0075027E"/>
    <w:rsid w:val="007504DF"/>
    <w:rsid w:val="00750DB8"/>
    <w:rsid w:val="00750EBE"/>
    <w:rsid w:val="00751164"/>
    <w:rsid w:val="007513F2"/>
    <w:rsid w:val="00751718"/>
    <w:rsid w:val="007531DC"/>
    <w:rsid w:val="00753F87"/>
    <w:rsid w:val="00754D43"/>
    <w:rsid w:val="00754FA7"/>
    <w:rsid w:val="00757280"/>
    <w:rsid w:val="007575AF"/>
    <w:rsid w:val="00757C14"/>
    <w:rsid w:val="00757FF8"/>
    <w:rsid w:val="007600FB"/>
    <w:rsid w:val="00760476"/>
    <w:rsid w:val="00760A52"/>
    <w:rsid w:val="00760BB2"/>
    <w:rsid w:val="00760C1C"/>
    <w:rsid w:val="00762624"/>
    <w:rsid w:val="00762CAE"/>
    <w:rsid w:val="0076375F"/>
    <w:rsid w:val="00763F0E"/>
    <w:rsid w:val="007640D2"/>
    <w:rsid w:val="007649CE"/>
    <w:rsid w:val="00764BA8"/>
    <w:rsid w:val="00765596"/>
    <w:rsid w:val="007658FE"/>
    <w:rsid w:val="007661AA"/>
    <w:rsid w:val="007677F9"/>
    <w:rsid w:val="0077177A"/>
    <w:rsid w:val="00772F84"/>
    <w:rsid w:val="00773B30"/>
    <w:rsid w:val="00773EF9"/>
    <w:rsid w:val="007742D0"/>
    <w:rsid w:val="00774973"/>
    <w:rsid w:val="00774D98"/>
    <w:rsid w:val="007752A4"/>
    <w:rsid w:val="007758CA"/>
    <w:rsid w:val="00775C99"/>
    <w:rsid w:val="007768BC"/>
    <w:rsid w:val="00777AE9"/>
    <w:rsid w:val="00777E68"/>
    <w:rsid w:val="007801AA"/>
    <w:rsid w:val="007808F7"/>
    <w:rsid w:val="00780AF4"/>
    <w:rsid w:val="00781969"/>
    <w:rsid w:val="00782351"/>
    <w:rsid w:val="00782C6D"/>
    <w:rsid w:val="007837A4"/>
    <w:rsid w:val="00784D9D"/>
    <w:rsid w:val="00784FDD"/>
    <w:rsid w:val="0078580F"/>
    <w:rsid w:val="00785D35"/>
    <w:rsid w:val="007860FE"/>
    <w:rsid w:val="00786339"/>
    <w:rsid w:val="00786F4D"/>
    <w:rsid w:val="007875CE"/>
    <w:rsid w:val="00787795"/>
    <w:rsid w:val="00787E54"/>
    <w:rsid w:val="00791AE1"/>
    <w:rsid w:val="00791D4A"/>
    <w:rsid w:val="00792645"/>
    <w:rsid w:val="0079309A"/>
    <w:rsid w:val="0079324C"/>
    <w:rsid w:val="007933F5"/>
    <w:rsid w:val="00794469"/>
    <w:rsid w:val="00795534"/>
    <w:rsid w:val="007965A2"/>
    <w:rsid w:val="00796617"/>
    <w:rsid w:val="00796761"/>
    <w:rsid w:val="00796ADA"/>
    <w:rsid w:val="00796C6E"/>
    <w:rsid w:val="00797274"/>
    <w:rsid w:val="00797333"/>
    <w:rsid w:val="007A0080"/>
    <w:rsid w:val="007A01D5"/>
    <w:rsid w:val="007A059D"/>
    <w:rsid w:val="007A1070"/>
    <w:rsid w:val="007A119B"/>
    <w:rsid w:val="007A27B7"/>
    <w:rsid w:val="007A287B"/>
    <w:rsid w:val="007A2E01"/>
    <w:rsid w:val="007A335D"/>
    <w:rsid w:val="007A3F42"/>
    <w:rsid w:val="007A3F74"/>
    <w:rsid w:val="007A4050"/>
    <w:rsid w:val="007A490B"/>
    <w:rsid w:val="007A5112"/>
    <w:rsid w:val="007A56B8"/>
    <w:rsid w:val="007A5F4A"/>
    <w:rsid w:val="007A5FF6"/>
    <w:rsid w:val="007A7BAB"/>
    <w:rsid w:val="007B0268"/>
    <w:rsid w:val="007B02F3"/>
    <w:rsid w:val="007B06EA"/>
    <w:rsid w:val="007B23F2"/>
    <w:rsid w:val="007B2818"/>
    <w:rsid w:val="007B32D4"/>
    <w:rsid w:val="007B37CE"/>
    <w:rsid w:val="007B3EB2"/>
    <w:rsid w:val="007B5330"/>
    <w:rsid w:val="007B594C"/>
    <w:rsid w:val="007B78C3"/>
    <w:rsid w:val="007B7BF8"/>
    <w:rsid w:val="007C0072"/>
    <w:rsid w:val="007C0133"/>
    <w:rsid w:val="007C0D58"/>
    <w:rsid w:val="007C120D"/>
    <w:rsid w:val="007C23F5"/>
    <w:rsid w:val="007C2773"/>
    <w:rsid w:val="007C430B"/>
    <w:rsid w:val="007C4AED"/>
    <w:rsid w:val="007C5005"/>
    <w:rsid w:val="007C5688"/>
    <w:rsid w:val="007C5720"/>
    <w:rsid w:val="007C7185"/>
    <w:rsid w:val="007C7543"/>
    <w:rsid w:val="007C7824"/>
    <w:rsid w:val="007C7D52"/>
    <w:rsid w:val="007D0132"/>
    <w:rsid w:val="007D0284"/>
    <w:rsid w:val="007D061B"/>
    <w:rsid w:val="007D184E"/>
    <w:rsid w:val="007D22EF"/>
    <w:rsid w:val="007D2A09"/>
    <w:rsid w:val="007D2B1B"/>
    <w:rsid w:val="007D349F"/>
    <w:rsid w:val="007D372A"/>
    <w:rsid w:val="007D37E2"/>
    <w:rsid w:val="007D4A3F"/>
    <w:rsid w:val="007D53B9"/>
    <w:rsid w:val="007D669D"/>
    <w:rsid w:val="007D68A7"/>
    <w:rsid w:val="007D6BE0"/>
    <w:rsid w:val="007D711E"/>
    <w:rsid w:val="007D7340"/>
    <w:rsid w:val="007D7732"/>
    <w:rsid w:val="007D7DED"/>
    <w:rsid w:val="007D7FA4"/>
    <w:rsid w:val="007E0031"/>
    <w:rsid w:val="007E0470"/>
    <w:rsid w:val="007E08D8"/>
    <w:rsid w:val="007E0987"/>
    <w:rsid w:val="007E0B60"/>
    <w:rsid w:val="007E0D11"/>
    <w:rsid w:val="007E165D"/>
    <w:rsid w:val="007E1A8C"/>
    <w:rsid w:val="007E1E00"/>
    <w:rsid w:val="007E2617"/>
    <w:rsid w:val="007E3A35"/>
    <w:rsid w:val="007E4ABC"/>
    <w:rsid w:val="007E682E"/>
    <w:rsid w:val="007E6AEB"/>
    <w:rsid w:val="007E6E53"/>
    <w:rsid w:val="007E7517"/>
    <w:rsid w:val="007E7C0B"/>
    <w:rsid w:val="007F16D3"/>
    <w:rsid w:val="007F2756"/>
    <w:rsid w:val="007F2AAA"/>
    <w:rsid w:val="007F30C2"/>
    <w:rsid w:val="007F449E"/>
    <w:rsid w:val="007F4576"/>
    <w:rsid w:val="007F4E5C"/>
    <w:rsid w:val="007F4F92"/>
    <w:rsid w:val="007F5336"/>
    <w:rsid w:val="007F5630"/>
    <w:rsid w:val="007F6C76"/>
    <w:rsid w:val="007F6F4A"/>
    <w:rsid w:val="007F75A7"/>
    <w:rsid w:val="007F7665"/>
    <w:rsid w:val="007F77B2"/>
    <w:rsid w:val="00800891"/>
    <w:rsid w:val="0080142E"/>
    <w:rsid w:val="00801D71"/>
    <w:rsid w:val="0080236F"/>
    <w:rsid w:val="0080280C"/>
    <w:rsid w:val="00802BB5"/>
    <w:rsid w:val="00802FDB"/>
    <w:rsid w:val="008036CF"/>
    <w:rsid w:val="00803B03"/>
    <w:rsid w:val="00804160"/>
    <w:rsid w:val="00804A90"/>
    <w:rsid w:val="0080590D"/>
    <w:rsid w:val="00806731"/>
    <w:rsid w:val="00806DBC"/>
    <w:rsid w:val="0080737F"/>
    <w:rsid w:val="00807EF3"/>
    <w:rsid w:val="0081020D"/>
    <w:rsid w:val="008116D6"/>
    <w:rsid w:val="00811ED4"/>
    <w:rsid w:val="0081284E"/>
    <w:rsid w:val="00813334"/>
    <w:rsid w:val="008135D7"/>
    <w:rsid w:val="008136E9"/>
    <w:rsid w:val="008137C5"/>
    <w:rsid w:val="00814AFA"/>
    <w:rsid w:val="00814BC3"/>
    <w:rsid w:val="0081502A"/>
    <w:rsid w:val="00815883"/>
    <w:rsid w:val="008161E4"/>
    <w:rsid w:val="008169F5"/>
    <w:rsid w:val="00816DFD"/>
    <w:rsid w:val="0081793E"/>
    <w:rsid w:val="0082033B"/>
    <w:rsid w:val="00820AB5"/>
    <w:rsid w:val="00820D48"/>
    <w:rsid w:val="00821805"/>
    <w:rsid w:val="00821D91"/>
    <w:rsid w:val="0082252E"/>
    <w:rsid w:val="008226C2"/>
    <w:rsid w:val="0082289C"/>
    <w:rsid w:val="00822BA9"/>
    <w:rsid w:val="00822D17"/>
    <w:rsid w:val="00822F53"/>
    <w:rsid w:val="008235C3"/>
    <w:rsid w:val="00823B63"/>
    <w:rsid w:val="00823DD7"/>
    <w:rsid w:val="00824788"/>
    <w:rsid w:val="008247D7"/>
    <w:rsid w:val="00824C7D"/>
    <w:rsid w:val="00825288"/>
    <w:rsid w:val="00825787"/>
    <w:rsid w:val="008261F5"/>
    <w:rsid w:val="00827E45"/>
    <w:rsid w:val="00827E55"/>
    <w:rsid w:val="00827FDC"/>
    <w:rsid w:val="008307F2"/>
    <w:rsid w:val="00833386"/>
    <w:rsid w:val="00834335"/>
    <w:rsid w:val="008346AC"/>
    <w:rsid w:val="00835469"/>
    <w:rsid w:val="0084030C"/>
    <w:rsid w:val="0084101C"/>
    <w:rsid w:val="00842E2B"/>
    <w:rsid w:val="00842E75"/>
    <w:rsid w:val="00842FFD"/>
    <w:rsid w:val="00844188"/>
    <w:rsid w:val="00844419"/>
    <w:rsid w:val="0084445D"/>
    <w:rsid w:val="00844770"/>
    <w:rsid w:val="00845303"/>
    <w:rsid w:val="008457A6"/>
    <w:rsid w:val="00846167"/>
    <w:rsid w:val="00846881"/>
    <w:rsid w:val="00846D00"/>
    <w:rsid w:val="008471A8"/>
    <w:rsid w:val="008474CA"/>
    <w:rsid w:val="00847804"/>
    <w:rsid w:val="008478C7"/>
    <w:rsid w:val="00847D75"/>
    <w:rsid w:val="00851371"/>
    <w:rsid w:val="008516C2"/>
    <w:rsid w:val="00852889"/>
    <w:rsid w:val="00853EC2"/>
    <w:rsid w:val="0085439C"/>
    <w:rsid w:val="00854930"/>
    <w:rsid w:val="0085521E"/>
    <w:rsid w:val="008554E8"/>
    <w:rsid w:val="008557B9"/>
    <w:rsid w:val="0085584F"/>
    <w:rsid w:val="00855CED"/>
    <w:rsid w:val="0085644C"/>
    <w:rsid w:val="00856B56"/>
    <w:rsid w:val="00856CB3"/>
    <w:rsid w:val="008570E7"/>
    <w:rsid w:val="00857CA1"/>
    <w:rsid w:val="00860031"/>
    <w:rsid w:val="008604C5"/>
    <w:rsid w:val="00861A54"/>
    <w:rsid w:val="00862D8B"/>
    <w:rsid w:val="0086306C"/>
    <w:rsid w:val="00863BF7"/>
    <w:rsid w:val="00863EA4"/>
    <w:rsid w:val="00863F0B"/>
    <w:rsid w:val="00864B50"/>
    <w:rsid w:val="00864D0B"/>
    <w:rsid w:val="00864DA6"/>
    <w:rsid w:val="00865D9B"/>
    <w:rsid w:val="00865FB8"/>
    <w:rsid w:val="008663BF"/>
    <w:rsid w:val="00866B74"/>
    <w:rsid w:val="00866CF6"/>
    <w:rsid w:val="00866D68"/>
    <w:rsid w:val="008676E7"/>
    <w:rsid w:val="0086776F"/>
    <w:rsid w:val="00867B93"/>
    <w:rsid w:val="0087038C"/>
    <w:rsid w:val="008709C3"/>
    <w:rsid w:val="00870E2F"/>
    <w:rsid w:val="00870FEE"/>
    <w:rsid w:val="008711B1"/>
    <w:rsid w:val="0087132C"/>
    <w:rsid w:val="0087154A"/>
    <w:rsid w:val="00871773"/>
    <w:rsid w:val="008721B6"/>
    <w:rsid w:val="008725BB"/>
    <w:rsid w:val="0087265C"/>
    <w:rsid w:val="00872702"/>
    <w:rsid w:val="00872AC3"/>
    <w:rsid w:val="00873A3A"/>
    <w:rsid w:val="00873B6F"/>
    <w:rsid w:val="00873D9C"/>
    <w:rsid w:val="00874572"/>
    <w:rsid w:val="00875077"/>
    <w:rsid w:val="00875C22"/>
    <w:rsid w:val="00876000"/>
    <w:rsid w:val="00876073"/>
    <w:rsid w:val="00877494"/>
    <w:rsid w:val="008775A4"/>
    <w:rsid w:val="00877BC4"/>
    <w:rsid w:val="00877BF3"/>
    <w:rsid w:val="00880A0C"/>
    <w:rsid w:val="00880AF2"/>
    <w:rsid w:val="00881138"/>
    <w:rsid w:val="008811F5"/>
    <w:rsid w:val="008833AF"/>
    <w:rsid w:val="00883C38"/>
    <w:rsid w:val="00883EF9"/>
    <w:rsid w:val="0088430D"/>
    <w:rsid w:val="00884BC8"/>
    <w:rsid w:val="00884BE4"/>
    <w:rsid w:val="00886683"/>
    <w:rsid w:val="0088693C"/>
    <w:rsid w:val="00887B97"/>
    <w:rsid w:val="00887F7D"/>
    <w:rsid w:val="00890891"/>
    <w:rsid w:val="008913F2"/>
    <w:rsid w:val="00891829"/>
    <w:rsid w:val="008919F7"/>
    <w:rsid w:val="008925B7"/>
    <w:rsid w:val="008927F9"/>
    <w:rsid w:val="00893132"/>
    <w:rsid w:val="00893137"/>
    <w:rsid w:val="00893195"/>
    <w:rsid w:val="00893330"/>
    <w:rsid w:val="00893CC4"/>
    <w:rsid w:val="00894369"/>
    <w:rsid w:val="0089458C"/>
    <w:rsid w:val="00894EF3"/>
    <w:rsid w:val="00895C6D"/>
    <w:rsid w:val="00895F66"/>
    <w:rsid w:val="00896457"/>
    <w:rsid w:val="0089674B"/>
    <w:rsid w:val="008978C8"/>
    <w:rsid w:val="008A1CAF"/>
    <w:rsid w:val="008A1D9D"/>
    <w:rsid w:val="008A1FF2"/>
    <w:rsid w:val="008A26D4"/>
    <w:rsid w:val="008A3EE6"/>
    <w:rsid w:val="008A46FE"/>
    <w:rsid w:val="008A5F72"/>
    <w:rsid w:val="008A63DC"/>
    <w:rsid w:val="008A7CF2"/>
    <w:rsid w:val="008A7FCC"/>
    <w:rsid w:val="008B04B1"/>
    <w:rsid w:val="008B06AE"/>
    <w:rsid w:val="008B0E1C"/>
    <w:rsid w:val="008B19ED"/>
    <w:rsid w:val="008B2AF1"/>
    <w:rsid w:val="008B3AE0"/>
    <w:rsid w:val="008B4347"/>
    <w:rsid w:val="008B491B"/>
    <w:rsid w:val="008B4CBF"/>
    <w:rsid w:val="008B5BC3"/>
    <w:rsid w:val="008B5BDF"/>
    <w:rsid w:val="008B5C2B"/>
    <w:rsid w:val="008B6541"/>
    <w:rsid w:val="008B6A6E"/>
    <w:rsid w:val="008B7FD6"/>
    <w:rsid w:val="008C01C4"/>
    <w:rsid w:val="008C0869"/>
    <w:rsid w:val="008C24C9"/>
    <w:rsid w:val="008C339C"/>
    <w:rsid w:val="008C341B"/>
    <w:rsid w:val="008C3A71"/>
    <w:rsid w:val="008C3F15"/>
    <w:rsid w:val="008C49E9"/>
    <w:rsid w:val="008C5330"/>
    <w:rsid w:val="008C5809"/>
    <w:rsid w:val="008C5F57"/>
    <w:rsid w:val="008C61D2"/>
    <w:rsid w:val="008C6ECA"/>
    <w:rsid w:val="008C7F00"/>
    <w:rsid w:val="008D15CF"/>
    <w:rsid w:val="008D2023"/>
    <w:rsid w:val="008D27E8"/>
    <w:rsid w:val="008D2B14"/>
    <w:rsid w:val="008D3749"/>
    <w:rsid w:val="008D3FFE"/>
    <w:rsid w:val="008D49C2"/>
    <w:rsid w:val="008D4A93"/>
    <w:rsid w:val="008D4FCC"/>
    <w:rsid w:val="008D5163"/>
    <w:rsid w:val="008D563A"/>
    <w:rsid w:val="008D571A"/>
    <w:rsid w:val="008D5CC1"/>
    <w:rsid w:val="008D6928"/>
    <w:rsid w:val="008D768B"/>
    <w:rsid w:val="008D772F"/>
    <w:rsid w:val="008D7863"/>
    <w:rsid w:val="008D7934"/>
    <w:rsid w:val="008D7B44"/>
    <w:rsid w:val="008D7B7F"/>
    <w:rsid w:val="008E0BFF"/>
    <w:rsid w:val="008E1021"/>
    <w:rsid w:val="008E1BAC"/>
    <w:rsid w:val="008E2942"/>
    <w:rsid w:val="008E33B2"/>
    <w:rsid w:val="008E3490"/>
    <w:rsid w:val="008E35AD"/>
    <w:rsid w:val="008E3BB6"/>
    <w:rsid w:val="008E46EF"/>
    <w:rsid w:val="008E4E4E"/>
    <w:rsid w:val="008E5AEA"/>
    <w:rsid w:val="008E5C23"/>
    <w:rsid w:val="008E648F"/>
    <w:rsid w:val="008E6A5F"/>
    <w:rsid w:val="008E7485"/>
    <w:rsid w:val="008F0F58"/>
    <w:rsid w:val="008F13CF"/>
    <w:rsid w:val="008F2347"/>
    <w:rsid w:val="008F276E"/>
    <w:rsid w:val="008F2F36"/>
    <w:rsid w:val="008F315B"/>
    <w:rsid w:val="008F32D0"/>
    <w:rsid w:val="008F32E0"/>
    <w:rsid w:val="008F470B"/>
    <w:rsid w:val="008F4756"/>
    <w:rsid w:val="008F4BE8"/>
    <w:rsid w:val="008F4FC4"/>
    <w:rsid w:val="008F5635"/>
    <w:rsid w:val="008F7585"/>
    <w:rsid w:val="008F777E"/>
    <w:rsid w:val="008F7D33"/>
    <w:rsid w:val="009016FE"/>
    <w:rsid w:val="009022AF"/>
    <w:rsid w:val="00904379"/>
    <w:rsid w:val="00904CC4"/>
    <w:rsid w:val="00905859"/>
    <w:rsid w:val="00905A03"/>
    <w:rsid w:val="009063F4"/>
    <w:rsid w:val="00906F04"/>
    <w:rsid w:val="00906F37"/>
    <w:rsid w:val="009076DF"/>
    <w:rsid w:val="00907F64"/>
    <w:rsid w:val="00911743"/>
    <w:rsid w:val="00911ACD"/>
    <w:rsid w:val="0091335C"/>
    <w:rsid w:val="0091431D"/>
    <w:rsid w:val="00914B1C"/>
    <w:rsid w:val="009154BE"/>
    <w:rsid w:val="009158A2"/>
    <w:rsid w:val="00917C09"/>
    <w:rsid w:val="00917DF9"/>
    <w:rsid w:val="009204E9"/>
    <w:rsid w:val="00920590"/>
    <w:rsid w:val="00921C14"/>
    <w:rsid w:val="00921DBF"/>
    <w:rsid w:val="00922C74"/>
    <w:rsid w:val="00922D2D"/>
    <w:rsid w:val="009238F4"/>
    <w:rsid w:val="00924BDD"/>
    <w:rsid w:val="00924DCC"/>
    <w:rsid w:val="00924DF8"/>
    <w:rsid w:val="0092547C"/>
    <w:rsid w:val="00925972"/>
    <w:rsid w:val="009260C9"/>
    <w:rsid w:val="0092633F"/>
    <w:rsid w:val="00927C10"/>
    <w:rsid w:val="00927C5C"/>
    <w:rsid w:val="00927DEE"/>
    <w:rsid w:val="00930617"/>
    <w:rsid w:val="00930FC3"/>
    <w:rsid w:val="00932DEB"/>
    <w:rsid w:val="00935577"/>
    <w:rsid w:val="009359E3"/>
    <w:rsid w:val="00935CB9"/>
    <w:rsid w:val="00936769"/>
    <w:rsid w:val="009375B9"/>
    <w:rsid w:val="009406E7"/>
    <w:rsid w:val="00940BCE"/>
    <w:rsid w:val="00941D08"/>
    <w:rsid w:val="0094204A"/>
    <w:rsid w:val="00942211"/>
    <w:rsid w:val="009422A3"/>
    <w:rsid w:val="00942559"/>
    <w:rsid w:val="00942A33"/>
    <w:rsid w:val="00943245"/>
    <w:rsid w:val="00943411"/>
    <w:rsid w:val="00943418"/>
    <w:rsid w:val="009437F8"/>
    <w:rsid w:val="00943C8B"/>
    <w:rsid w:val="00943DDC"/>
    <w:rsid w:val="00943DE1"/>
    <w:rsid w:val="009444BB"/>
    <w:rsid w:val="00944891"/>
    <w:rsid w:val="00944A0F"/>
    <w:rsid w:val="0094547B"/>
    <w:rsid w:val="00945F3B"/>
    <w:rsid w:val="009460CB"/>
    <w:rsid w:val="00946211"/>
    <w:rsid w:val="009465CA"/>
    <w:rsid w:val="00946AE1"/>
    <w:rsid w:val="00947B11"/>
    <w:rsid w:val="00947CCB"/>
    <w:rsid w:val="00947CEF"/>
    <w:rsid w:val="00947D13"/>
    <w:rsid w:val="00950702"/>
    <w:rsid w:val="00951182"/>
    <w:rsid w:val="00951D84"/>
    <w:rsid w:val="00952695"/>
    <w:rsid w:val="00952BE3"/>
    <w:rsid w:val="00952C88"/>
    <w:rsid w:val="00953700"/>
    <w:rsid w:val="00954EA0"/>
    <w:rsid w:val="0095534D"/>
    <w:rsid w:val="00955CD1"/>
    <w:rsid w:val="009561CF"/>
    <w:rsid w:val="00956F7F"/>
    <w:rsid w:val="0095760C"/>
    <w:rsid w:val="0096017C"/>
    <w:rsid w:val="0096030E"/>
    <w:rsid w:val="009607E9"/>
    <w:rsid w:val="0096195F"/>
    <w:rsid w:val="0096298C"/>
    <w:rsid w:val="009636BD"/>
    <w:rsid w:val="00963838"/>
    <w:rsid w:val="0096404F"/>
    <w:rsid w:val="00964442"/>
    <w:rsid w:val="0096456E"/>
    <w:rsid w:val="009645C8"/>
    <w:rsid w:val="00965540"/>
    <w:rsid w:val="00965BB7"/>
    <w:rsid w:val="009661BC"/>
    <w:rsid w:val="00966940"/>
    <w:rsid w:val="009672CA"/>
    <w:rsid w:val="009675AC"/>
    <w:rsid w:val="009675B1"/>
    <w:rsid w:val="00972390"/>
    <w:rsid w:val="00972E0A"/>
    <w:rsid w:val="00972F14"/>
    <w:rsid w:val="009734CC"/>
    <w:rsid w:val="009742A3"/>
    <w:rsid w:val="009743F1"/>
    <w:rsid w:val="009757A9"/>
    <w:rsid w:val="009768CC"/>
    <w:rsid w:val="0097790F"/>
    <w:rsid w:val="0097796B"/>
    <w:rsid w:val="00977D57"/>
    <w:rsid w:val="00982076"/>
    <w:rsid w:val="00983F60"/>
    <w:rsid w:val="00984EC5"/>
    <w:rsid w:val="00985001"/>
    <w:rsid w:val="0098526B"/>
    <w:rsid w:val="0098529C"/>
    <w:rsid w:val="009853E4"/>
    <w:rsid w:val="00985EDD"/>
    <w:rsid w:val="00986616"/>
    <w:rsid w:val="00986A1E"/>
    <w:rsid w:val="009872FC"/>
    <w:rsid w:val="00987368"/>
    <w:rsid w:val="00991A31"/>
    <w:rsid w:val="009926E4"/>
    <w:rsid w:val="009928DD"/>
    <w:rsid w:val="00993192"/>
    <w:rsid w:val="00994062"/>
    <w:rsid w:val="00994858"/>
    <w:rsid w:val="00994A5A"/>
    <w:rsid w:val="009952A5"/>
    <w:rsid w:val="00995633"/>
    <w:rsid w:val="0099577A"/>
    <w:rsid w:val="0099585E"/>
    <w:rsid w:val="00995DA7"/>
    <w:rsid w:val="0099629A"/>
    <w:rsid w:val="00996360"/>
    <w:rsid w:val="00997046"/>
    <w:rsid w:val="00997077"/>
    <w:rsid w:val="00997380"/>
    <w:rsid w:val="00997435"/>
    <w:rsid w:val="0099764C"/>
    <w:rsid w:val="009A00D6"/>
    <w:rsid w:val="009A0F7B"/>
    <w:rsid w:val="009A114F"/>
    <w:rsid w:val="009A177F"/>
    <w:rsid w:val="009A17F7"/>
    <w:rsid w:val="009A18B6"/>
    <w:rsid w:val="009A3C89"/>
    <w:rsid w:val="009A4699"/>
    <w:rsid w:val="009A4AA7"/>
    <w:rsid w:val="009A4EDA"/>
    <w:rsid w:val="009A5363"/>
    <w:rsid w:val="009A5C2D"/>
    <w:rsid w:val="009A6106"/>
    <w:rsid w:val="009A6197"/>
    <w:rsid w:val="009A62C1"/>
    <w:rsid w:val="009A6935"/>
    <w:rsid w:val="009A6AA6"/>
    <w:rsid w:val="009A6B3F"/>
    <w:rsid w:val="009A7611"/>
    <w:rsid w:val="009B09C3"/>
    <w:rsid w:val="009B1269"/>
    <w:rsid w:val="009B14EF"/>
    <w:rsid w:val="009B1BE8"/>
    <w:rsid w:val="009B1D5F"/>
    <w:rsid w:val="009B24BC"/>
    <w:rsid w:val="009B2AC6"/>
    <w:rsid w:val="009B2F4E"/>
    <w:rsid w:val="009B34AF"/>
    <w:rsid w:val="009B4310"/>
    <w:rsid w:val="009B484F"/>
    <w:rsid w:val="009B4E0F"/>
    <w:rsid w:val="009B66F9"/>
    <w:rsid w:val="009B6788"/>
    <w:rsid w:val="009B71EF"/>
    <w:rsid w:val="009C05E3"/>
    <w:rsid w:val="009C09D7"/>
    <w:rsid w:val="009C0A99"/>
    <w:rsid w:val="009C1580"/>
    <w:rsid w:val="009C1AD2"/>
    <w:rsid w:val="009C1E14"/>
    <w:rsid w:val="009C25EE"/>
    <w:rsid w:val="009C2807"/>
    <w:rsid w:val="009C2EF4"/>
    <w:rsid w:val="009C31B1"/>
    <w:rsid w:val="009C356A"/>
    <w:rsid w:val="009C417C"/>
    <w:rsid w:val="009C4AB5"/>
    <w:rsid w:val="009C4D8A"/>
    <w:rsid w:val="009C537B"/>
    <w:rsid w:val="009C622C"/>
    <w:rsid w:val="009C632A"/>
    <w:rsid w:val="009C6EEE"/>
    <w:rsid w:val="009C7377"/>
    <w:rsid w:val="009C748A"/>
    <w:rsid w:val="009C7D02"/>
    <w:rsid w:val="009C7DD3"/>
    <w:rsid w:val="009D085C"/>
    <w:rsid w:val="009D0A8C"/>
    <w:rsid w:val="009D0FB4"/>
    <w:rsid w:val="009D1549"/>
    <w:rsid w:val="009D2118"/>
    <w:rsid w:val="009D2286"/>
    <w:rsid w:val="009D23DC"/>
    <w:rsid w:val="009D274A"/>
    <w:rsid w:val="009D2A12"/>
    <w:rsid w:val="009D3180"/>
    <w:rsid w:val="009D328C"/>
    <w:rsid w:val="009D348D"/>
    <w:rsid w:val="009D4B2B"/>
    <w:rsid w:val="009D4C05"/>
    <w:rsid w:val="009D58BA"/>
    <w:rsid w:val="009D658C"/>
    <w:rsid w:val="009D6E26"/>
    <w:rsid w:val="009D7584"/>
    <w:rsid w:val="009D7C41"/>
    <w:rsid w:val="009E02EA"/>
    <w:rsid w:val="009E0A54"/>
    <w:rsid w:val="009E0D10"/>
    <w:rsid w:val="009E0DA2"/>
    <w:rsid w:val="009E0E09"/>
    <w:rsid w:val="009E109B"/>
    <w:rsid w:val="009E1316"/>
    <w:rsid w:val="009E2467"/>
    <w:rsid w:val="009E294C"/>
    <w:rsid w:val="009E3148"/>
    <w:rsid w:val="009E3345"/>
    <w:rsid w:val="009E3A54"/>
    <w:rsid w:val="009E4177"/>
    <w:rsid w:val="009E42EE"/>
    <w:rsid w:val="009E54BD"/>
    <w:rsid w:val="009E5606"/>
    <w:rsid w:val="009E5A2C"/>
    <w:rsid w:val="009E64DF"/>
    <w:rsid w:val="009E6D0A"/>
    <w:rsid w:val="009E7503"/>
    <w:rsid w:val="009E79F9"/>
    <w:rsid w:val="009F061C"/>
    <w:rsid w:val="009F0E33"/>
    <w:rsid w:val="009F13C5"/>
    <w:rsid w:val="009F15FA"/>
    <w:rsid w:val="009F19FB"/>
    <w:rsid w:val="009F1A0D"/>
    <w:rsid w:val="009F27A1"/>
    <w:rsid w:val="009F2B62"/>
    <w:rsid w:val="009F3DD3"/>
    <w:rsid w:val="009F53D5"/>
    <w:rsid w:val="009F5530"/>
    <w:rsid w:val="009F65D1"/>
    <w:rsid w:val="00A01538"/>
    <w:rsid w:val="00A022A1"/>
    <w:rsid w:val="00A02ADA"/>
    <w:rsid w:val="00A031FA"/>
    <w:rsid w:val="00A03323"/>
    <w:rsid w:val="00A0341F"/>
    <w:rsid w:val="00A035FF"/>
    <w:rsid w:val="00A03ACC"/>
    <w:rsid w:val="00A04C9A"/>
    <w:rsid w:val="00A04FAA"/>
    <w:rsid w:val="00A058CC"/>
    <w:rsid w:val="00A05D5C"/>
    <w:rsid w:val="00A06252"/>
    <w:rsid w:val="00A07767"/>
    <w:rsid w:val="00A10143"/>
    <w:rsid w:val="00A1022C"/>
    <w:rsid w:val="00A104BF"/>
    <w:rsid w:val="00A1141F"/>
    <w:rsid w:val="00A119D0"/>
    <w:rsid w:val="00A11E04"/>
    <w:rsid w:val="00A11F7A"/>
    <w:rsid w:val="00A122EC"/>
    <w:rsid w:val="00A12332"/>
    <w:rsid w:val="00A13BFF"/>
    <w:rsid w:val="00A14252"/>
    <w:rsid w:val="00A15E56"/>
    <w:rsid w:val="00A174B3"/>
    <w:rsid w:val="00A17C21"/>
    <w:rsid w:val="00A20493"/>
    <w:rsid w:val="00A2170E"/>
    <w:rsid w:val="00A23207"/>
    <w:rsid w:val="00A23626"/>
    <w:rsid w:val="00A23F65"/>
    <w:rsid w:val="00A23FAD"/>
    <w:rsid w:val="00A24795"/>
    <w:rsid w:val="00A24FB6"/>
    <w:rsid w:val="00A26BE8"/>
    <w:rsid w:val="00A26FF6"/>
    <w:rsid w:val="00A27D72"/>
    <w:rsid w:val="00A3048B"/>
    <w:rsid w:val="00A30AEF"/>
    <w:rsid w:val="00A311CE"/>
    <w:rsid w:val="00A31BED"/>
    <w:rsid w:val="00A31F9F"/>
    <w:rsid w:val="00A32F43"/>
    <w:rsid w:val="00A32FC9"/>
    <w:rsid w:val="00A330AE"/>
    <w:rsid w:val="00A331D9"/>
    <w:rsid w:val="00A33459"/>
    <w:rsid w:val="00A339D0"/>
    <w:rsid w:val="00A33BB9"/>
    <w:rsid w:val="00A341C4"/>
    <w:rsid w:val="00A3425B"/>
    <w:rsid w:val="00A34624"/>
    <w:rsid w:val="00A349F7"/>
    <w:rsid w:val="00A353DC"/>
    <w:rsid w:val="00A356BC"/>
    <w:rsid w:val="00A35C6A"/>
    <w:rsid w:val="00A35FBB"/>
    <w:rsid w:val="00A36B7F"/>
    <w:rsid w:val="00A36CCE"/>
    <w:rsid w:val="00A37110"/>
    <w:rsid w:val="00A37D25"/>
    <w:rsid w:val="00A40310"/>
    <w:rsid w:val="00A40358"/>
    <w:rsid w:val="00A40B83"/>
    <w:rsid w:val="00A41457"/>
    <w:rsid w:val="00A421CE"/>
    <w:rsid w:val="00A426DE"/>
    <w:rsid w:val="00A4306F"/>
    <w:rsid w:val="00A431B2"/>
    <w:rsid w:val="00A4534E"/>
    <w:rsid w:val="00A4795F"/>
    <w:rsid w:val="00A47D97"/>
    <w:rsid w:val="00A50639"/>
    <w:rsid w:val="00A50F1B"/>
    <w:rsid w:val="00A51127"/>
    <w:rsid w:val="00A52304"/>
    <w:rsid w:val="00A528CC"/>
    <w:rsid w:val="00A52A31"/>
    <w:rsid w:val="00A53810"/>
    <w:rsid w:val="00A53954"/>
    <w:rsid w:val="00A53CD2"/>
    <w:rsid w:val="00A53EB7"/>
    <w:rsid w:val="00A54B10"/>
    <w:rsid w:val="00A54D5F"/>
    <w:rsid w:val="00A550B8"/>
    <w:rsid w:val="00A55D23"/>
    <w:rsid w:val="00A561E5"/>
    <w:rsid w:val="00A56C1C"/>
    <w:rsid w:val="00A6017C"/>
    <w:rsid w:val="00A6034C"/>
    <w:rsid w:val="00A60CFB"/>
    <w:rsid w:val="00A62363"/>
    <w:rsid w:val="00A63177"/>
    <w:rsid w:val="00A63615"/>
    <w:rsid w:val="00A63697"/>
    <w:rsid w:val="00A636D3"/>
    <w:rsid w:val="00A63719"/>
    <w:rsid w:val="00A637DB"/>
    <w:rsid w:val="00A63D09"/>
    <w:rsid w:val="00A64D2E"/>
    <w:rsid w:val="00A65612"/>
    <w:rsid w:val="00A65B35"/>
    <w:rsid w:val="00A66464"/>
    <w:rsid w:val="00A678EC"/>
    <w:rsid w:val="00A67D38"/>
    <w:rsid w:val="00A67E18"/>
    <w:rsid w:val="00A711F9"/>
    <w:rsid w:val="00A71359"/>
    <w:rsid w:val="00A723D3"/>
    <w:rsid w:val="00A72BE7"/>
    <w:rsid w:val="00A730C1"/>
    <w:rsid w:val="00A736F8"/>
    <w:rsid w:val="00A74D97"/>
    <w:rsid w:val="00A753C4"/>
    <w:rsid w:val="00A755C3"/>
    <w:rsid w:val="00A756DD"/>
    <w:rsid w:val="00A75E8E"/>
    <w:rsid w:val="00A762A1"/>
    <w:rsid w:val="00A770A1"/>
    <w:rsid w:val="00A77512"/>
    <w:rsid w:val="00A80413"/>
    <w:rsid w:val="00A81ED3"/>
    <w:rsid w:val="00A827F2"/>
    <w:rsid w:val="00A83091"/>
    <w:rsid w:val="00A832D2"/>
    <w:rsid w:val="00A83A1A"/>
    <w:rsid w:val="00A83BEF"/>
    <w:rsid w:val="00A84726"/>
    <w:rsid w:val="00A84A53"/>
    <w:rsid w:val="00A8538B"/>
    <w:rsid w:val="00A859C5"/>
    <w:rsid w:val="00A86510"/>
    <w:rsid w:val="00A908C1"/>
    <w:rsid w:val="00A90CBC"/>
    <w:rsid w:val="00A91402"/>
    <w:rsid w:val="00A9147B"/>
    <w:rsid w:val="00A91DB1"/>
    <w:rsid w:val="00A92389"/>
    <w:rsid w:val="00A926CA"/>
    <w:rsid w:val="00A92CA2"/>
    <w:rsid w:val="00A93546"/>
    <w:rsid w:val="00A937FF"/>
    <w:rsid w:val="00A94F05"/>
    <w:rsid w:val="00A95578"/>
    <w:rsid w:val="00A9645D"/>
    <w:rsid w:val="00A96794"/>
    <w:rsid w:val="00AA0B83"/>
    <w:rsid w:val="00AA22B2"/>
    <w:rsid w:val="00AA26A7"/>
    <w:rsid w:val="00AA2FCC"/>
    <w:rsid w:val="00AA3074"/>
    <w:rsid w:val="00AA3563"/>
    <w:rsid w:val="00AA36D1"/>
    <w:rsid w:val="00AA3B7F"/>
    <w:rsid w:val="00AA3DCF"/>
    <w:rsid w:val="00AA4219"/>
    <w:rsid w:val="00AA51E2"/>
    <w:rsid w:val="00AA5DB2"/>
    <w:rsid w:val="00AA790B"/>
    <w:rsid w:val="00AA7CDE"/>
    <w:rsid w:val="00AB0571"/>
    <w:rsid w:val="00AB0C71"/>
    <w:rsid w:val="00AB0DFB"/>
    <w:rsid w:val="00AB2039"/>
    <w:rsid w:val="00AB250B"/>
    <w:rsid w:val="00AB37F6"/>
    <w:rsid w:val="00AB3828"/>
    <w:rsid w:val="00AB3AFE"/>
    <w:rsid w:val="00AB3DD5"/>
    <w:rsid w:val="00AB40D4"/>
    <w:rsid w:val="00AB49DB"/>
    <w:rsid w:val="00AB4C1F"/>
    <w:rsid w:val="00AB554B"/>
    <w:rsid w:val="00AB5B5B"/>
    <w:rsid w:val="00AB60A9"/>
    <w:rsid w:val="00AB6B83"/>
    <w:rsid w:val="00AB7188"/>
    <w:rsid w:val="00AB7356"/>
    <w:rsid w:val="00AC1404"/>
    <w:rsid w:val="00AC170F"/>
    <w:rsid w:val="00AC1B93"/>
    <w:rsid w:val="00AC20DA"/>
    <w:rsid w:val="00AC21C4"/>
    <w:rsid w:val="00AC566D"/>
    <w:rsid w:val="00AC5723"/>
    <w:rsid w:val="00AC5844"/>
    <w:rsid w:val="00AC69F4"/>
    <w:rsid w:val="00AC72B6"/>
    <w:rsid w:val="00AC7B63"/>
    <w:rsid w:val="00AD0EC6"/>
    <w:rsid w:val="00AD1573"/>
    <w:rsid w:val="00AD2B95"/>
    <w:rsid w:val="00AD2C0D"/>
    <w:rsid w:val="00AD36F8"/>
    <w:rsid w:val="00AD3724"/>
    <w:rsid w:val="00AD4393"/>
    <w:rsid w:val="00AD4A4D"/>
    <w:rsid w:val="00AD4B9A"/>
    <w:rsid w:val="00AD4BD8"/>
    <w:rsid w:val="00AD6A01"/>
    <w:rsid w:val="00AD70FD"/>
    <w:rsid w:val="00AD7776"/>
    <w:rsid w:val="00AD7DC3"/>
    <w:rsid w:val="00AE0328"/>
    <w:rsid w:val="00AE13C9"/>
    <w:rsid w:val="00AE14FE"/>
    <w:rsid w:val="00AE1EFF"/>
    <w:rsid w:val="00AE2AF9"/>
    <w:rsid w:val="00AE3DF7"/>
    <w:rsid w:val="00AE43A8"/>
    <w:rsid w:val="00AE56C6"/>
    <w:rsid w:val="00AE59AF"/>
    <w:rsid w:val="00AE59C5"/>
    <w:rsid w:val="00AE5C81"/>
    <w:rsid w:val="00AE60D3"/>
    <w:rsid w:val="00AE7CD6"/>
    <w:rsid w:val="00AF0211"/>
    <w:rsid w:val="00AF04A6"/>
    <w:rsid w:val="00AF0EAC"/>
    <w:rsid w:val="00AF14A0"/>
    <w:rsid w:val="00AF213C"/>
    <w:rsid w:val="00AF25D8"/>
    <w:rsid w:val="00AF2A86"/>
    <w:rsid w:val="00AF2F09"/>
    <w:rsid w:val="00AF3DDF"/>
    <w:rsid w:val="00AF3E29"/>
    <w:rsid w:val="00AF4737"/>
    <w:rsid w:val="00AF4EBA"/>
    <w:rsid w:val="00AF50E3"/>
    <w:rsid w:val="00AF5584"/>
    <w:rsid w:val="00AF599B"/>
    <w:rsid w:val="00AF5BFF"/>
    <w:rsid w:val="00AF5D4C"/>
    <w:rsid w:val="00B01690"/>
    <w:rsid w:val="00B01D39"/>
    <w:rsid w:val="00B032D2"/>
    <w:rsid w:val="00B03C69"/>
    <w:rsid w:val="00B04D60"/>
    <w:rsid w:val="00B05536"/>
    <w:rsid w:val="00B05D98"/>
    <w:rsid w:val="00B06B8A"/>
    <w:rsid w:val="00B079DB"/>
    <w:rsid w:val="00B07A30"/>
    <w:rsid w:val="00B1013F"/>
    <w:rsid w:val="00B105F3"/>
    <w:rsid w:val="00B10E5B"/>
    <w:rsid w:val="00B10FE4"/>
    <w:rsid w:val="00B114E8"/>
    <w:rsid w:val="00B11600"/>
    <w:rsid w:val="00B12141"/>
    <w:rsid w:val="00B125D1"/>
    <w:rsid w:val="00B1266D"/>
    <w:rsid w:val="00B130A9"/>
    <w:rsid w:val="00B13345"/>
    <w:rsid w:val="00B135D5"/>
    <w:rsid w:val="00B138EC"/>
    <w:rsid w:val="00B1390D"/>
    <w:rsid w:val="00B13F7D"/>
    <w:rsid w:val="00B147B3"/>
    <w:rsid w:val="00B14873"/>
    <w:rsid w:val="00B150A2"/>
    <w:rsid w:val="00B153BD"/>
    <w:rsid w:val="00B1565D"/>
    <w:rsid w:val="00B15881"/>
    <w:rsid w:val="00B1598C"/>
    <w:rsid w:val="00B16064"/>
    <w:rsid w:val="00B165C6"/>
    <w:rsid w:val="00B16D64"/>
    <w:rsid w:val="00B17782"/>
    <w:rsid w:val="00B20D85"/>
    <w:rsid w:val="00B21C28"/>
    <w:rsid w:val="00B228F1"/>
    <w:rsid w:val="00B22C5A"/>
    <w:rsid w:val="00B23696"/>
    <w:rsid w:val="00B23F0C"/>
    <w:rsid w:val="00B25285"/>
    <w:rsid w:val="00B254B6"/>
    <w:rsid w:val="00B2638D"/>
    <w:rsid w:val="00B2644E"/>
    <w:rsid w:val="00B26CEC"/>
    <w:rsid w:val="00B273C2"/>
    <w:rsid w:val="00B277CD"/>
    <w:rsid w:val="00B27C9A"/>
    <w:rsid w:val="00B27E62"/>
    <w:rsid w:val="00B30BE2"/>
    <w:rsid w:val="00B30F5B"/>
    <w:rsid w:val="00B31280"/>
    <w:rsid w:val="00B322D4"/>
    <w:rsid w:val="00B32314"/>
    <w:rsid w:val="00B3249E"/>
    <w:rsid w:val="00B32905"/>
    <w:rsid w:val="00B32B48"/>
    <w:rsid w:val="00B3325A"/>
    <w:rsid w:val="00B334EE"/>
    <w:rsid w:val="00B33ED9"/>
    <w:rsid w:val="00B34794"/>
    <w:rsid w:val="00B348FC"/>
    <w:rsid w:val="00B34FFF"/>
    <w:rsid w:val="00B35C37"/>
    <w:rsid w:val="00B37503"/>
    <w:rsid w:val="00B37665"/>
    <w:rsid w:val="00B379E7"/>
    <w:rsid w:val="00B37C9D"/>
    <w:rsid w:val="00B37E96"/>
    <w:rsid w:val="00B40C85"/>
    <w:rsid w:val="00B41C5B"/>
    <w:rsid w:val="00B4212E"/>
    <w:rsid w:val="00B426BD"/>
    <w:rsid w:val="00B42715"/>
    <w:rsid w:val="00B432A4"/>
    <w:rsid w:val="00B43CD7"/>
    <w:rsid w:val="00B44CB4"/>
    <w:rsid w:val="00B44FB9"/>
    <w:rsid w:val="00B4619B"/>
    <w:rsid w:val="00B465D4"/>
    <w:rsid w:val="00B46623"/>
    <w:rsid w:val="00B46665"/>
    <w:rsid w:val="00B4765A"/>
    <w:rsid w:val="00B47752"/>
    <w:rsid w:val="00B4777C"/>
    <w:rsid w:val="00B50E51"/>
    <w:rsid w:val="00B51232"/>
    <w:rsid w:val="00B52CCA"/>
    <w:rsid w:val="00B52DD7"/>
    <w:rsid w:val="00B53A3F"/>
    <w:rsid w:val="00B55555"/>
    <w:rsid w:val="00B55B7A"/>
    <w:rsid w:val="00B56659"/>
    <w:rsid w:val="00B56707"/>
    <w:rsid w:val="00B60746"/>
    <w:rsid w:val="00B612D1"/>
    <w:rsid w:val="00B61C21"/>
    <w:rsid w:val="00B61F92"/>
    <w:rsid w:val="00B620B9"/>
    <w:rsid w:val="00B62509"/>
    <w:rsid w:val="00B62A44"/>
    <w:rsid w:val="00B633A0"/>
    <w:rsid w:val="00B635E4"/>
    <w:rsid w:val="00B640E1"/>
    <w:rsid w:val="00B64298"/>
    <w:rsid w:val="00B644B1"/>
    <w:rsid w:val="00B664FF"/>
    <w:rsid w:val="00B66EB5"/>
    <w:rsid w:val="00B67504"/>
    <w:rsid w:val="00B67990"/>
    <w:rsid w:val="00B67C69"/>
    <w:rsid w:val="00B70372"/>
    <w:rsid w:val="00B705E8"/>
    <w:rsid w:val="00B70EEE"/>
    <w:rsid w:val="00B717C7"/>
    <w:rsid w:val="00B727EA"/>
    <w:rsid w:val="00B72A1D"/>
    <w:rsid w:val="00B7345B"/>
    <w:rsid w:val="00B73DFC"/>
    <w:rsid w:val="00B7450A"/>
    <w:rsid w:val="00B750A6"/>
    <w:rsid w:val="00B75411"/>
    <w:rsid w:val="00B77028"/>
    <w:rsid w:val="00B770AA"/>
    <w:rsid w:val="00B770B3"/>
    <w:rsid w:val="00B77294"/>
    <w:rsid w:val="00B7737C"/>
    <w:rsid w:val="00B7752B"/>
    <w:rsid w:val="00B77781"/>
    <w:rsid w:val="00B814B4"/>
    <w:rsid w:val="00B81C35"/>
    <w:rsid w:val="00B81EE0"/>
    <w:rsid w:val="00B81FD0"/>
    <w:rsid w:val="00B8255F"/>
    <w:rsid w:val="00B82D07"/>
    <w:rsid w:val="00B82E6A"/>
    <w:rsid w:val="00B831CA"/>
    <w:rsid w:val="00B838E0"/>
    <w:rsid w:val="00B8496E"/>
    <w:rsid w:val="00B84E9C"/>
    <w:rsid w:val="00B85127"/>
    <w:rsid w:val="00B859B9"/>
    <w:rsid w:val="00B85CDC"/>
    <w:rsid w:val="00B860AD"/>
    <w:rsid w:val="00B86695"/>
    <w:rsid w:val="00B8696D"/>
    <w:rsid w:val="00B86CDC"/>
    <w:rsid w:val="00B90233"/>
    <w:rsid w:val="00B906EB"/>
    <w:rsid w:val="00B90C5B"/>
    <w:rsid w:val="00B93AE5"/>
    <w:rsid w:val="00B940AB"/>
    <w:rsid w:val="00B94197"/>
    <w:rsid w:val="00B94A81"/>
    <w:rsid w:val="00B9559D"/>
    <w:rsid w:val="00B95B6A"/>
    <w:rsid w:val="00B961C9"/>
    <w:rsid w:val="00B961F4"/>
    <w:rsid w:val="00B96956"/>
    <w:rsid w:val="00B97103"/>
    <w:rsid w:val="00B97703"/>
    <w:rsid w:val="00B97A9D"/>
    <w:rsid w:val="00BA0B62"/>
    <w:rsid w:val="00BA1101"/>
    <w:rsid w:val="00BA2299"/>
    <w:rsid w:val="00BA27C6"/>
    <w:rsid w:val="00BA27CE"/>
    <w:rsid w:val="00BA4FD3"/>
    <w:rsid w:val="00BA5477"/>
    <w:rsid w:val="00BA6C25"/>
    <w:rsid w:val="00BA702C"/>
    <w:rsid w:val="00BA7328"/>
    <w:rsid w:val="00BA7A92"/>
    <w:rsid w:val="00BB021F"/>
    <w:rsid w:val="00BB0BAF"/>
    <w:rsid w:val="00BB0CDF"/>
    <w:rsid w:val="00BB1002"/>
    <w:rsid w:val="00BB14CB"/>
    <w:rsid w:val="00BB234C"/>
    <w:rsid w:val="00BB2671"/>
    <w:rsid w:val="00BB2E33"/>
    <w:rsid w:val="00BB2EA1"/>
    <w:rsid w:val="00BB3738"/>
    <w:rsid w:val="00BB4482"/>
    <w:rsid w:val="00BB46E4"/>
    <w:rsid w:val="00BB6A23"/>
    <w:rsid w:val="00BB6BDE"/>
    <w:rsid w:val="00BB7289"/>
    <w:rsid w:val="00BB793D"/>
    <w:rsid w:val="00BB797B"/>
    <w:rsid w:val="00BC081F"/>
    <w:rsid w:val="00BC172B"/>
    <w:rsid w:val="00BC2040"/>
    <w:rsid w:val="00BC20F0"/>
    <w:rsid w:val="00BC2392"/>
    <w:rsid w:val="00BC28EB"/>
    <w:rsid w:val="00BC3561"/>
    <w:rsid w:val="00BC3984"/>
    <w:rsid w:val="00BC3D0F"/>
    <w:rsid w:val="00BC44B0"/>
    <w:rsid w:val="00BC4773"/>
    <w:rsid w:val="00BC4CBD"/>
    <w:rsid w:val="00BC5AB7"/>
    <w:rsid w:val="00BC5C86"/>
    <w:rsid w:val="00BC5CA9"/>
    <w:rsid w:val="00BC6226"/>
    <w:rsid w:val="00BC697E"/>
    <w:rsid w:val="00BC74EE"/>
    <w:rsid w:val="00BC795A"/>
    <w:rsid w:val="00BD09E5"/>
    <w:rsid w:val="00BD0B80"/>
    <w:rsid w:val="00BD0C4F"/>
    <w:rsid w:val="00BD0E5B"/>
    <w:rsid w:val="00BD1023"/>
    <w:rsid w:val="00BD148E"/>
    <w:rsid w:val="00BD1912"/>
    <w:rsid w:val="00BD1D79"/>
    <w:rsid w:val="00BD3836"/>
    <w:rsid w:val="00BD3AE6"/>
    <w:rsid w:val="00BD3B54"/>
    <w:rsid w:val="00BD3D12"/>
    <w:rsid w:val="00BD4540"/>
    <w:rsid w:val="00BD48B1"/>
    <w:rsid w:val="00BD4F51"/>
    <w:rsid w:val="00BD5A2A"/>
    <w:rsid w:val="00BD5F5C"/>
    <w:rsid w:val="00BD71C6"/>
    <w:rsid w:val="00BE02D5"/>
    <w:rsid w:val="00BE0B89"/>
    <w:rsid w:val="00BE0C55"/>
    <w:rsid w:val="00BE0F57"/>
    <w:rsid w:val="00BE146D"/>
    <w:rsid w:val="00BE1B0F"/>
    <w:rsid w:val="00BE1DE5"/>
    <w:rsid w:val="00BE205F"/>
    <w:rsid w:val="00BE25A6"/>
    <w:rsid w:val="00BE2C99"/>
    <w:rsid w:val="00BE3367"/>
    <w:rsid w:val="00BE3A19"/>
    <w:rsid w:val="00BE3FE2"/>
    <w:rsid w:val="00BE46C4"/>
    <w:rsid w:val="00BE519D"/>
    <w:rsid w:val="00BE5AB2"/>
    <w:rsid w:val="00BE71AE"/>
    <w:rsid w:val="00BF079D"/>
    <w:rsid w:val="00BF11FC"/>
    <w:rsid w:val="00BF168C"/>
    <w:rsid w:val="00BF2A70"/>
    <w:rsid w:val="00BF3F93"/>
    <w:rsid w:val="00BF45AE"/>
    <w:rsid w:val="00BF51E3"/>
    <w:rsid w:val="00BF526D"/>
    <w:rsid w:val="00BF5779"/>
    <w:rsid w:val="00BF6652"/>
    <w:rsid w:val="00BF6CC9"/>
    <w:rsid w:val="00BF7752"/>
    <w:rsid w:val="00BF7782"/>
    <w:rsid w:val="00C00307"/>
    <w:rsid w:val="00C0090D"/>
    <w:rsid w:val="00C01BA6"/>
    <w:rsid w:val="00C02530"/>
    <w:rsid w:val="00C0261E"/>
    <w:rsid w:val="00C02AE4"/>
    <w:rsid w:val="00C036EC"/>
    <w:rsid w:val="00C03A5E"/>
    <w:rsid w:val="00C03FBA"/>
    <w:rsid w:val="00C0564F"/>
    <w:rsid w:val="00C05674"/>
    <w:rsid w:val="00C05D0C"/>
    <w:rsid w:val="00C06270"/>
    <w:rsid w:val="00C06876"/>
    <w:rsid w:val="00C06B65"/>
    <w:rsid w:val="00C077E0"/>
    <w:rsid w:val="00C10706"/>
    <w:rsid w:val="00C1130F"/>
    <w:rsid w:val="00C120F9"/>
    <w:rsid w:val="00C122F0"/>
    <w:rsid w:val="00C12573"/>
    <w:rsid w:val="00C12772"/>
    <w:rsid w:val="00C12C67"/>
    <w:rsid w:val="00C17785"/>
    <w:rsid w:val="00C177C2"/>
    <w:rsid w:val="00C178BE"/>
    <w:rsid w:val="00C20AC8"/>
    <w:rsid w:val="00C221FE"/>
    <w:rsid w:val="00C2274D"/>
    <w:rsid w:val="00C22F59"/>
    <w:rsid w:val="00C23BB4"/>
    <w:rsid w:val="00C23D28"/>
    <w:rsid w:val="00C2415D"/>
    <w:rsid w:val="00C241C9"/>
    <w:rsid w:val="00C244F3"/>
    <w:rsid w:val="00C24E40"/>
    <w:rsid w:val="00C24F3D"/>
    <w:rsid w:val="00C25B52"/>
    <w:rsid w:val="00C2644A"/>
    <w:rsid w:val="00C26AA0"/>
    <w:rsid w:val="00C26DF3"/>
    <w:rsid w:val="00C27C1B"/>
    <w:rsid w:val="00C30BEB"/>
    <w:rsid w:val="00C32948"/>
    <w:rsid w:val="00C3415A"/>
    <w:rsid w:val="00C34706"/>
    <w:rsid w:val="00C34996"/>
    <w:rsid w:val="00C34E8A"/>
    <w:rsid w:val="00C35FC2"/>
    <w:rsid w:val="00C3626A"/>
    <w:rsid w:val="00C36392"/>
    <w:rsid w:val="00C403CE"/>
    <w:rsid w:val="00C405C9"/>
    <w:rsid w:val="00C4061A"/>
    <w:rsid w:val="00C4079C"/>
    <w:rsid w:val="00C41130"/>
    <w:rsid w:val="00C418C6"/>
    <w:rsid w:val="00C41A00"/>
    <w:rsid w:val="00C4210B"/>
    <w:rsid w:val="00C42157"/>
    <w:rsid w:val="00C42B96"/>
    <w:rsid w:val="00C42F7B"/>
    <w:rsid w:val="00C4396A"/>
    <w:rsid w:val="00C43A33"/>
    <w:rsid w:val="00C4491A"/>
    <w:rsid w:val="00C44D07"/>
    <w:rsid w:val="00C45515"/>
    <w:rsid w:val="00C462B1"/>
    <w:rsid w:val="00C462C3"/>
    <w:rsid w:val="00C46669"/>
    <w:rsid w:val="00C5071A"/>
    <w:rsid w:val="00C50AD1"/>
    <w:rsid w:val="00C50B9E"/>
    <w:rsid w:val="00C51071"/>
    <w:rsid w:val="00C51083"/>
    <w:rsid w:val="00C52B02"/>
    <w:rsid w:val="00C531E2"/>
    <w:rsid w:val="00C54382"/>
    <w:rsid w:val="00C543FA"/>
    <w:rsid w:val="00C553CA"/>
    <w:rsid w:val="00C5594A"/>
    <w:rsid w:val="00C5599A"/>
    <w:rsid w:val="00C560DA"/>
    <w:rsid w:val="00C561F4"/>
    <w:rsid w:val="00C5660A"/>
    <w:rsid w:val="00C5706E"/>
    <w:rsid w:val="00C57FC8"/>
    <w:rsid w:val="00C6044B"/>
    <w:rsid w:val="00C6186E"/>
    <w:rsid w:val="00C6269D"/>
    <w:rsid w:val="00C626B0"/>
    <w:rsid w:val="00C631D9"/>
    <w:rsid w:val="00C63418"/>
    <w:rsid w:val="00C63F6E"/>
    <w:rsid w:val="00C64655"/>
    <w:rsid w:val="00C64DDF"/>
    <w:rsid w:val="00C64EE2"/>
    <w:rsid w:val="00C6628F"/>
    <w:rsid w:val="00C669B6"/>
    <w:rsid w:val="00C66B42"/>
    <w:rsid w:val="00C66FA1"/>
    <w:rsid w:val="00C671BF"/>
    <w:rsid w:val="00C6725B"/>
    <w:rsid w:val="00C678FD"/>
    <w:rsid w:val="00C67BC4"/>
    <w:rsid w:val="00C67D95"/>
    <w:rsid w:val="00C67EEA"/>
    <w:rsid w:val="00C70376"/>
    <w:rsid w:val="00C71B78"/>
    <w:rsid w:val="00C71CC8"/>
    <w:rsid w:val="00C7239B"/>
    <w:rsid w:val="00C73671"/>
    <w:rsid w:val="00C74013"/>
    <w:rsid w:val="00C74440"/>
    <w:rsid w:val="00C74509"/>
    <w:rsid w:val="00C74AC3"/>
    <w:rsid w:val="00C74B26"/>
    <w:rsid w:val="00C75404"/>
    <w:rsid w:val="00C75EDD"/>
    <w:rsid w:val="00C7753A"/>
    <w:rsid w:val="00C77748"/>
    <w:rsid w:val="00C77A3A"/>
    <w:rsid w:val="00C8209F"/>
    <w:rsid w:val="00C820F7"/>
    <w:rsid w:val="00C822C4"/>
    <w:rsid w:val="00C82985"/>
    <w:rsid w:val="00C83475"/>
    <w:rsid w:val="00C83D75"/>
    <w:rsid w:val="00C8454E"/>
    <w:rsid w:val="00C847AE"/>
    <w:rsid w:val="00C8482E"/>
    <w:rsid w:val="00C85501"/>
    <w:rsid w:val="00C85794"/>
    <w:rsid w:val="00C85B45"/>
    <w:rsid w:val="00C85EEB"/>
    <w:rsid w:val="00C85F04"/>
    <w:rsid w:val="00C85F80"/>
    <w:rsid w:val="00C86270"/>
    <w:rsid w:val="00C86C2E"/>
    <w:rsid w:val="00C9054C"/>
    <w:rsid w:val="00C909D6"/>
    <w:rsid w:val="00C90BE6"/>
    <w:rsid w:val="00C914A2"/>
    <w:rsid w:val="00C92760"/>
    <w:rsid w:val="00C92E12"/>
    <w:rsid w:val="00C9602E"/>
    <w:rsid w:val="00C96315"/>
    <w:rsid w:val="00C968B4"/>
    <w:rsid w:val="00C97018"/>
    <w:rsid w:val="00C97132"/>
    <w:rsid w:val="00C975F6"/>
    <w:rsid w:val="00C97B87"/>
    <w:rsid w:val="00C97E3D"/>
    <w:rsid w:val="00CA02CD"/>
    <w:rsid w:val="00CA035E"/>
    <w:rsid w:val="00CA054F"/>
    <w:rsid w:val="00CA1874"/>
    <w:rsid w:val="00CA23B4"/>
    <w:rsid w:val="00CA2899"/>
    <w:rsid w:val="00CA2AE9"/>
    <w:rsid w:val="00CA35EC"/>
    <w:rsid w:val="00CA3D25"/>
    <w:rsid w:val="00CA4313"/>
    <w:rsid w:val="00CA5414"/>
    <w:rsid w:val="00CA58BA"/>
    <w:rsid w:val="00CA66E6"/>
    <w:rsid w:val="00CA6725"/>
    <w:rsid w:val="00CA6B03"/>
    <w:rsid w:val="00CA6B7E"/>
    <w:rsid w:val="00CB078B"/>
    <w:rsid w:val="00CB0CFA"/>
    <w:rsid w:val="00CB14B5"/>
    <w:rsid w:val="00CB19E1"/>
    <w:rsid w:val="00CB1F7D"/>
    <w:rsid w:val="00CB516A"/>
    <w:rsid w:val="00CB5230"/>
    <w:rsid w:val="00CB590D"/>
    <w:rsid w:val="00CB5C99"/>
    <w:rsid w:val="00CB6B87"/>
    <w:rsid w:val="00CB6F15"/>
    <w:rsid w:val="00CB70B3"/>
    <w:rsid w:val="00CB7544"/>
    <w:rsid w:val="00CB7CB1"/>
    <w:rsid w:val="00CC0B90"/>
    <w:rsid w:val="00CC0C64"/>
    <w:rsid w:val="00CC144A"/>
    <w:rsid w:val="00CC1484"/>
    <w:rsid w:val="00CC2DF2"/>
    <w:rsid w:val="00CC30EC"/>
    <w:rsid w:val="00CC42E9"/>
    <w:rsid w:val="00CC44B1"/>
    <w:rsid w:val="00CC4A78"/>
    <w:rsid w:val="00CC62C6"/>
    <w:rsid w:val="00CC6939"/>
    <w:rsid w:val="00CC6B55"/>
    <w:rsid w:val="00CC7AF9"/>
    <w:rsid w:val="00CC7E2B"/>
    <w:rsid w:val="00CD0260"/>
    <w:rsid w:val="00CD048B"/>
    <w:rsid w:val="00CD0550"/>
    <w:rsid w:val="00CD1609"/>
    <w:rsid w:val="00CD1AD6"/>
    <w:rsid w:val="00CD1F6B"/>
    <w:rsid w:val="00CD2001"/>
    <w:rsid w:val="00CD2144"/>
    <w:rsid w:val="00CD2C3A"/>
    <w:rsid w:val="00CD2FBE"/>
    <w:rsid w:val="00CD36BE"/>
    <w:rsid w:val="00CD4059"/>
    <w:rsid w:val="00CD41D4"/>
    <w:rsid w:val="00CD45D6"/>
    <w:rsid w:val="00CD4670"/>
    <w:rsid w:val="00CD5D44"/>
    <w:rsid w:val="00CD621C"/>
    <w:rsid w:val="00CD7ECD"/>
    <w:rsid w:val="00CE008C"/>
    <w:rsid w:val="00CE025A"/>
    <w:rsid w:val="00CE03D1"/>
    <w:rsid w:val="00CE0681"/>
    <w:rsid w:val="00CE0D28"/>
    <w:rsid w:val="00CE0E61"/>
    <w:rsid w:val="00CE0EC6"/>
    <w:rsid w:val="00CE1150"/>
    <w:rsid w:val="00CE15FB"/>
    <w:rsid w:val="00CE1C05"/>
    <w:rsid w:val="00CE3F6D"/>
    <w:rsid w:val="00CE4A32"/>
    <w:rsid w:val="00CE4F8E"/>
    <w:rsid w:val="00CE503E"/>
    <w:rsid w:val="00CE504F"/>
    <w:rsid w:val="00CE5E0C"/>
    <w:rsid w:val="00CE64A6"/>
    <w:rsid w:val="00CE6A0F"/>
    <w:rsid w:val="00CE6DB0"/>
    <w:rsid w:val="00CE7757"/>
    <w:rsid w:val="00CE7F16"/>
    <w:rsid w:val="00CF0823"/>
    <w:rsid w:val="00CF237F"/>
    <w:rsid w:val="00CF24BA"/>
    <w:rsid w:val="00CF31CB"/>
    <w:rsid w:val="00CF36DD"/>
    <w:rsid w:val="00CF3721"/>
    <w:rsid w:val="00CF4127"/>
    <w:rsid w:val="00CF458D"/>
    <w:rsid w:val="00CF4D3E"/>
    <w:rsid w:val="00CF4EC2"/>
    <w:rsid w:val="00CF59A1"/>
    <w:rsid w:val="00CF5C95"/>
    <w:rsid w:val="00CF6328"/>
    <w:rsid w:val="00CF7E19"/>
    <w:rsid w:val="00D01714"/>
    <w:rsid w:val="00D02DDA"/>
    <w:rsid w:val="00D03EF0"/>
    <w:rsid w:val="00D049B1"/>
    <w:rsid w:val="00D04ACC"/>
    <w:rsid w:val="00D04F26"/>
    <w:rsid w:val="00D05388"/>
    <w:rsid w:val="00D05BD6"/>
    <w:rsid w:val="00D05FD6"/>
    <w:rsid w:val="00D066B4"/>
    <w:rsid w:val="00D078BA"/>
    <w:rsid w:val="00D078CA"/>
    <w:rsid w:val="00D07DC1"/>
    <w:rsid w:val="00D10065"/>
    <w:rsid w:val="00D10353"/>
    <w:rsid w:val="00D104C4"/>
    <w:rsid w:val="00D10C04"/>
    <w:rsid w:val="00D10E0F"/>
    <w:rsid w:val="00D1180F"/>
    <w:rsid w:val="00D1217B"/>
    <w:rsid w:val="00D12767"/>
    <w:rsid w:val="00D12775"/>
    <w:rsid w:val="00D13682"/>
    <w:rsid w:val="00D1374A"/>
    <w:rsid w:val="00D1443F"/>
    <w:rsid w:val="00D14AB9"/>
    <w:rsid w:val="00D14AFB"/>
    <w:rsid w:val="00D15DA1"/>
    <w:rsid w:val="00D161E9"/>
    <w:rsid w:val="00D16B28"/>
    <w:rsid w:val="00D17C31"/>
    <w:rsid w:val="00D20503"/>
    <w:rsid w:val="00D206BD"/>
    <w:rsid w:val="00D20E21"/>
    <w:rsid w:val="00D20F39"/>
    <w:rsid w:val="00D21035"/>
    <w:rsid w:val="00D21C29"/>
    <w:rsid w:val="00D2228E"/>
    <w:rsid w:val="00D233CB"/>
    <w:rsid w:val="00D24E69"/>
    <w:rsid w:val="00D2589B"/>
    <w:rsid w:val="00D25A76"/>
    <w:rsid w:val="00D26E10"/>
    <w:rsid w:val="00D27D89"/>
    <w:rsid w:val="00D302BF"/>
    <w:rsid w:val="00D313F6"/>
    <w:rsid w:val="00D327D7"/>
    <w:rsid w:val="00D32D20"/>
    <w:rsid w:val="00D335DB"/>
    <w:rsid w:val="00D336DD"/>
    <w:rsid w:val="00D34760"/>
    <w:rsid w:val="00D348A0"/>
    <w:rsid w:val="00D34FBB"/>
    <w:rsid w:val="00D35543"/>
    <w:rsid w:val="00D35847"/>
    <w:rsid w:val="00D358CA"/>
    <w:rsid w:val="00D363F0"/>
    <w:rsid w:val="00D36688"/>
    <w:rsid w:val="00D406E7"/>
    <w:rsid w:val="00D40C24"/>
    <w:rsid w:val="00D41708"/>
    <w:rsid w:val="00D450C5"/>
    <w:rsid w:val="00D45525"/>
    <w:rsid w:val="00D45ECC"/>
    <w:rsid w:val="00D46388"/>
    <w:rsid w:val="00D465C4"/>
    <w:rsid w:val="00D46FEA"/>
    <w:rsid w:val="00D47A28"/>
    <w:rsid w:val="00D50A5C"/>
    <w:rsid w:val="00D51123"/>
    <w:rsid w:val="00D5199E"/>
    <w:rsid w:val="00D52748"/>
    <w:rsid w:val="00D52B29"/>
    <w:rsid w:val="00D54D3F"/>
    <w:rsid w:val="00D555CF"/>
    <w:rsid w:val="00D56A8D"/>
    <w:rsid w:val="00D56CD0"/>
    <w:rsid w:val="00D574BB"/>
    <w:rsid w:val="00D575F2"/>
    <w:rsid w:val="00D607F3"/>
    <w:rsid w:val="00D62C16"/>
    <w:rsid w:val="00D634C3"/>
    <w:rsid w:val="00D63E18"/>
    <w:rsid w:val="00D64BA9"/>
    <w:rsid w:val="00D64F06"/>
    <w:rsid w:val="00D66EDB"/>
    <w:rsid w:val="00D67519"/>
    <w:rsid w:val="00D67B9B"/>
    <w:rsid w:val="00D70BE2"/>
    <w:rsid w:val="00D70CB3"/>
    <w:rsid w:val="00D70EAD"/>
    <w:rsid w:val="00D718EB"/>
    <w:rsid w:val="00D71CE8"/>
    <w:rsid w:val="00D728D5"/>
    <w:rsid w:val="00D72F2B"/>
    <w:rsid w:val="00D73577"/>
    <w:rsid w:val="00D74907"/>
    <w:rsid w:val="00D74E37"/>
    <w:rsid w:val="00D75130"/>
    <w:rsid w:val="00D758D7"/>
    <w:rsid w:val="00D76141"/>
    <w:rsid w:val="00D77A0C"/>
    <w:rsid w:val="00D77C4B"/>
    <w:rsid w:val="00D77E31"/>
    <w:rsid w:val="00D802B9"/>
    <w:rsid w:val="00D80A01"/>
    <w:rsid w:val="00D80CE1"/>
    <w:rsid w:val="00D81010"/>
    <w:rsid w:val="00D813B0"/>
    <w:rsid w:val="00D81BC7"/>
    <w:rsid w:val="00D82C29"/>
    <w:rsid w:val="00D82E8A"/>
    <w:rsid w:val="00D83F77"/>
    <w:rsid w:val="00D8466F"/>
    <w:rsid w:val="00D84A6D"/>
    <w:rsid w:val="00D85CEF"/>
    <w:rsid w:val="00D8643E"/>
    <w:rsid w:val="00D87020"/>
    <w:rsid w:val="00D902FE"/>
    <w:rsid w:val="00D9096F"/>
    <w:rsid w:val="00D91805"/>
    <w:rsid w:val="00D920C6"/>
    <w:rsid w:val="00D92565"/>
    <w:rsid w:val="00D92A4E"/>
    <w:rsid w:val="00D94C07"/>
    <w:rsid w:val="00D9564C"/>
    <w:rsid w:val="00D956E5"/>
    <w:rsid w:val="00D9573B"/>
    <w:rsid w:val="00D9631B"/>
    <w:rsid w:val="00D96326"/>
    <w:rsid w:val="00D96F68"/>
    <w:rsid w:val="00D97B58"/>
    <w:rsid w:val="00D97C24"/>
    <w:rsid w:val="00D97C88"/>
    <w:rsid w:val="00D97E23"/>
    <w:rsid w:val="00DA03B6"/>
    <w:rsid w:val="00DA07DC"/>
    <w:rsid w:val="00DA0E89"/>
    <w:rsid w:val="00DA10F6"/>
    <w:rsid w:val="00DA118C"/>
    <w:rsid w:val="00DA1F7F"/>
    <w:rsid w:val="00DA2089"/>
    <w:rsid w:val="00DA2AF7"/>
    <w:rsid w:val="00DA48A9"/>
    <w:rsid w:val="00DA55C7"/>
    <w:rsid w:val="00DA5F58"/>
    <w:rsid w:val="00DA6974"/>
    <w:rsid w:val="00DA6A0B"/>
    <w:rsid w:val="00DB0815"/>
    <w:rsid w:val="00DB0873"/>
    <w:rsid w:val="00DB1260"/>
    <w:rsid w:val="00DB174C"/>
    <w:rsid w:val="00DB1AA9"/>
    <w:rsid w:val="00DB1EC4"/>
    <w:rsid w:val="00DB279A"/>
    <w:rsid w:val="00DB27C2"/>
    <w:rsid w:val="00DB3025"/>
    <w:rsid w:val="00DB3460"/>
    <w:rsid w:val="00DB34D5"/>
    <w:rsid w:val="00DB3905"/>
    <w:rsid w:val="00DB4524"/>
    <w:rsid w:val="00DB46A0"/>
    <w:rsid w:val="00DB4DE5"/>
    <w:rsid w:val="00DB4F09"/>
    <w:rsid w:val="00DB5078"/>
    <w:rsid w:val="00DB6311"/>
    <w:rsid w:val="00DB75FA"/>
    <w:rsid w:val="00DB793D"/>
    <w:rsid w:val="00DB79BC"/>
    <w:rsid w:val="00DC0167"/>
    <w:rsid w:val="00DC048C"/>
    <w:rsid w:val="00DC0814"/>
    <w:rsid w:val="00DC1283"/>
    <w:rsid w:val="00DC21CC"/>
    <w:rsid w:val="00DC2B06"/>
    <w:rsid w:val="00DC3B82"/>
    <w:rsid w:val="00DC447B"/>
    <w:rsid w:val="00DC5999"/>
    <w:rsid w:val="00DC6873"/>
    <w:rsid w:val="00DC754A"/>
    <w:rsid w:val="00DD07DF"/>
    <w:rsid w:val="00DD0840"/>
    <w:rsid w:val="00DD0EBB"/>
    <w:rsid w:val="00DD11FD"/>
    <w:rsid w:val="00DD1256"/>
    <w:rsid w:val="00DD1B2E"/>
    <w:rsid w:val="00DD2380"/>
    <w:rsid w:val="00DD43B3"/>
    <w:rsid w:val="00DD6047"/>
    <w:rsid w:val="00DD6516"/>
    <w:rsid w:val="00DD664A"/>
    <w:rsid w:val="00DD6CA7"/>
    <w:rsid w:val="00DD72F6"/>
    <w:rsid w:val="00DD7537"/>
    <w:rsid w:val="00DD7B69"/>
    <w:rsid w:val="00DE13CC"/>
    <w:rsid w:val="00DE14E7"/>
    <w:rsid w:val="00DE1A4C"/>
    <w:rsid w:val="00DE1C4F"/>
    <w:rsid w:val="00DE1E95"/>
    <w:rsid w:val="00DE24BD"/>
    <w:rsid w:val="00DE2A19"/>
    <w:rsid w:val="00DE2C04"/>
    <w:rsid w:val="00DE33CD"/>
    <w:rsid w:val="00DE3E19"/>
    <w:rsid w:val="00DE4995"/>
    <w:rsid w:val="00DE4FA6"/>
    <w:rsid w:val="00DE6150"/>
    <w:rsid w:val="00DE62E0"/>
    <w:rsid w:val="00DE6BAE"/>
    <w:rsid w:val="00DE6BB0"/>
    <w:rsid w:val="00DE7424"/>
    <w:rsid w:val="00DE76AA"/>
    <w:rsid w:val="00DE7F5A"/>
    <w:rsid w:val="00DF03FD"/>
    <w:rsid w:val="00DF0E65"/>
    <w:rsid w:val="00DF10F2"/>
    <w:rsid w:val="00DF297C"/>
    <w:rsid w:val="00DF4647"/>
    <w:rsid w:val="00DF5D02"/>
    <w:rsid w:val="00DF658B"/>
    <w:rsid w:val="00E00293"/>
    <w:rsid w:val="00E00B24"/>
    <w:rsid w:val="00E018A3"/>
    <w:rsid w:val="00E01A6C"/>
    <w:rsid w:val="00E01B0E"/>
    <w:rsid w:val="00E02B88"/>
    <w:rsid w:val="00E02DDB"/>
    <w:rsid w:val="00E033BD"/>
    <w:rsid w:val="00E039F8"/>
    <w:rsid w:val="00E044AB"/>
    <w:rsid w:val="00E047AA"/>
    <w:rsid w:val="00E05166"/>
    <w:rsid w:val="00E05362"/>
    <w:rsid w:val="00E05643"/>
    <w:rsid w:val="00E058EC"/>
    <w:rsid w:val="00E06327"/>
    <w:rsid w:val="00E064DD"/>
    <w:rsid w:val="00E06935"/>
    <w:rsid w:val="00E06C8E"/>
    <w:rsid w:val="00E074E7"/>
    <w:rsid w:val="00E10DDA"/>
    <w:rsid w:val="00E11274"/>
    <w:rsid w:val="00E12531"/>
    <w:rsid w:val="00E1293D"/>
    <w:rsid w:val="00E13F19"/>
    <w:rsid w:val="00E143A7"/>
    <w:rsid w:val="00E14EBC"/>
    <w:rsid w:val="00E15BEB"/>
    <w:rsid w:val="00E16018"/>
    <w:rsid w:val="00E17D55"/>
    <w:rsid w:val="00E20AEB"/>
    <w:rsid w:val="00E21396"/>
    <w:rsid w:val="00E2171B"/>
    <w:rsid w:val="00E21F62"/>
    <w:rsid w:val="00E2249A"/>
    <w:rsid w:val="00E226D1"/>
    <w:rsid w:val="00E231B0"/>
    <w:rsid w:val="00E23648"/>
    <w:rsid w:val="00E236F5"/>
    <w:rsid w:val="00E2399B"/>
    <w:rsid w:val="00E25F10"/>
    <w:rsid w:val="00E264D1"/>
    <w:rsid w:val="00E26809"/>
    <w:rsid w:val="00E269C5"/>
    <w:rsid w:val="00E279FD"/>
    <w:rsid w:val="00E30366"/>
    <w:rsid w:val="00E30582"/>
    <w:rsid w:val="00E3153F"/>
    <w:rsid w:val="00E3177A"/>
    <w:rsid w:val="00E31B1C"/>
    <w:rsid w:val="00E31D6F"/>
    <w:rsid w:val="00E32522"/>
    <w:rsid w:val="00E32CC3"/>
    <w:rsid w:val="00E32D5B"/>
    <w:rsid w:val="00E332BD"/>
    <w:rsid w:val="00E33BE5"/>
    <w:rsid w:val="00E33F0D"/>
    <w:rsid w:val="00E34255"/>
    <w:rsid w:val="00E345DE"/>
    <w:rsid w:val="00E3567D"/>
    <w:rsid w:val="00E35DA7"/>
    <w:rsid w:val="00E36B57"/>
    <w:rsid w:val="00E37F64"/>
    <w:rsid w:val="00E37FAE"/>
    <w:rsid w:val="00E40308"/>
    <w:rsid w:val="00E40C95"/>
    <w:rsid w:val="00E40F58"/>
    <w:rsid w:val="00E416AC"/>
    <w:rsid w:val="00E41A0E"/>
    <w:rsid w:val="00E42821"/>
    <w:rsid w:val="00E43AD9"/>
    <w:rsid w:val="00E43E38"/>
    <w:rsid w:val="00E4448F"/>
    <w:rsid w:val="00E4506A"/>
    <w:rsid w:val="00E45549"/>
    <w:rsid w:val="00E455FC"/>
    <w:rsid w:val="00E45C35"/>
    <w:rsid w:val="00E45E7A"/>
    <w:rsid w:val="00E46546"/>
    <w:rsid w:val="00E46C03"/>
    <w:rsid w:val="00E47425"/>
    <w:rsid w:val="00E477FF"/>
    <w:rsid w:val="00E507BD"/>
    <w:rsid w:val="00E50CAD"/>
    <w:rsid w:val="00E51A22"/>
    <w:rsid w:val="00E51AEF"/>
    <w:rsid w:val="00E52A58"/>
    <w:rsid w:val="00E52DCE"/>
    <w:rsid w:val="00E5317A"/>
    <w:rsid w:val="00E54242"/>
    <w:rsid w:val="00E545F5"/>
    <w:rsid w:val="00E552DF"/>
    <w:rsid w:val="00E56678"/>
    <w:rsid w:val="00E57F91"/>
    <w:rsid w:val="00E6077C"/>
    <w:rsid w:val="00E60A6B"/>
    <w:rsid w:val="00E60BFF"/>
    <w:rsid w:val="00E61064"/>
    <w:rsid w:val="00E61558"/>
    <w:rsid w:val="00E6360E"/>
    <w:rsid w:val="00E63FCC"/>
    <w:rsid w:val="00E64D0A"/>
    <w:rsid w:val="00E65FF0"/>
    <w:rsid w:val="00E6606C"/>
    <w:rsid w:val="00E664A4"/>
    <w:rsid w:val="00E705EF"/>
    <w:rsid w:val="00E70607"/>
    <w:rsid w:val="00E70734"/>
    <w:rsid w:val="00E70870"/>
    <w:rsid w:val="00E70AA9"/>
    <w:rsid w:val="00E70F7D"/>
    <w:rsid w:val="00E717A2"/>
    <w:rsid w:val="00E71A87"/>
    <w:rsid w:val="00E7308F"/>
    <w:rsid w:val="00E73145"/>
    <w:rsid w:val="00E7342B"/>
    <w:rsid w:val="00E73D1C"/>
    <w:rsid w:val="00E74444"/>
    <w:rsid w:val="00E74CA6"/>
    <w:rsid w:val="00E74CB7"/>
    <w:rsid w:val="00E75562"/>
    <w:rsid w:val="00E7593C"/>
    <w:rsid w:val="00E75F13"/>
    <w:rsid w:val="00E75F5E"/>
    <w:rsid w:val="00E7762F"/>
    <w:rsid w:val="00E7799D"/>
    <w:rsid w:val="00E80D4B"/>
    <w:rsid w:val="00E81E0D"/>
    <w:rsid w:val="00E822B3"/>
    <w:rsid w:val="00E8291F"/>
    <w:rsid w:val="00E8307A"/>
    <w:rsid w:val="00E83D80"/>
    <w:rsid w:val="00E850D0"/>
    <w:rsid w:val="00E858AC"/>
    <w:rsid w:val="00E858C5"/>
    <w:rsid w:val="00E85A56"/>
    <w:rsid w:val="00E85C7B"/>
    <w:rsid w:val="00E8630B"/>
    <w:rsid w:val="00E8670A"/>
    <w:rsid w:val="00E87285"/>
    <w:rsid w:val="00E87F61"/>
    <w:rsid w:val="00E90846"/>
    <w:rsid w:val="00E9097A"/>
    <w:rsid w:val="00E909BA"/>
    <w:rsid w:val="00E90C26"/>
    <w:rsid w:val="00E912ED"/>
    <w:rsid w:val="00E92576"/>
    <w:rsid w:val="00E93479"/>
    <w:rsid w:val="00E93B04"/>
    <w:rsid w:val="00E93D7F"/>
    <w:rsid w:val="00E93EA0"/>
    <w:rsid w:val="00E94472"/>
    <w:rsid w:val="00E947A1"/>
    <w:rsid w:val="00E94AAA"/>
    <w:rsid w:val="00E95937"/>
    <w:rsid w:val="00E95B44"/>
    <w:rsid w:val="00E95E7C"/>
    <w:rsid w:val="00E96316"/>
    <w:rsid w:val="00E9660E"/>
    <w:rsid w:val="00E97074"/>
    <w:rsid w:val="00E972F8"/>
    <w:rsid w:val="00E977E3"/>
    <w:rsid w:val="00EA080A"/>
    <w:rsid w:val="00EA100B"/>
    <w:rsid w:val="00EA252D"/>
    <w:rsid w:val="00EA27AC"/>
    <w:rsid w:val="00EA2F14"/>
    <w:rsid w:val="00EA35C9"/>
    <w:rsid w:val="00EA3F0F"/>
    <w:rsid w:val="00EA3FE6"/>
    <w:rsid w:val="00EA4520"/>
    <w:rsid w:val="00EA4FC0"/>
    <w:rsid w:val="00EA50D7"/>
    <w:rsid w:val="00EA546E"/>
    <w:rsid w:val="00EA54B8"/>
    <w:rsid w:val="00EA64BE"/>
    <w:rsid w:val="00EA67DA"/>
    <w:rsid w:val="00EA7B40"/>
    <w:rsid w:val="00EB0050"/>
    <w:rsid w:val="00EB1048"/>
    <w:rsid w:val="00EB10F1"/>
    <w:rsid w:val="00EB12B5"/>
    <w:rsid w:val="00EB1F41"/>
    <w:rsid w:val="00EB2CC9"/>
    <w:rsid w:val="00EB368D"/>
    <w:rsid w:val="00EB4998"/>
    <w:rsid w:val="00EB51C9"/>
    <w:rsid w:val="00EB560F"/>
    <w:rsid w:val="00EB5AE5"/>
    <w:rsid w:val="00EB5DEE"/>
    <w:rsid w:val="00EB6108"/>
    <w:rsid w:val="00EB7080"/>
    <w:rsid w:val="00EC04CE"/>
    <w:rsid w:val="00EC08E8"/>
    <w:rsid w:val="00EC0FEA"/>
    <w:rsid w:val="00EC2DBF"/>
    <w:rsid w:val="00EC35A5"/>
    <w:rsid w:val="00EC4602"/>
    <w:rsid w:val="00EC68F7"/>
    <w:rsid w:val="00EC6BB0"/>
    <w:rsid w:val="00EC7DCB"/>
    <w:rsid w:val="00EC7F43"/>
    <w:rsid w:val="00ED2DE4"/>
    <w:rsid w:val="00ED3269"/>
    <w:rsid w:val="00ED47D3"/>
    <w:rsid w:val="00ED4C0C"/>
    <w:rsid w:val="00ED4C9A"/>
    <w:rsid w:val="00ED5020"/>
    <w:rsid w:val="00ED6324"/>
    <w:rsid w:val="00ED6A8E"/>
    <w:rsid w:val="00ED72F3"/>
    <w:rsid w:val="00ED76AA"/>
    <w:rsid w:val="00ED7D72"/>
    <w:rsid w:val="00EE0A50"/>
    <w:rsid w:val="00EE0B70"/>
    <w:rsid w:val="00EE15D4"/>
    <w:rsid w:val="00EE1E05"/>
    <w:rsid w:val="00EE238A"/>
    <w:rsid w:val="00EE2AE3"/>
    <w:rsid w:val="00EE37C3"/>
    <w:rsid w:val="00EE4246"/>
    <w:rsid w:val="00EE5AB4"/>
    <w:rsid w:val="00EE63E2"/>
    <w:rsid w:val="00EF0E3B"/>
    <w:rsid w:val="00EF0FFF"/>
    <w:rsid w:val="00EF20E6"/>
    <w:rsid w:val="00EF24CD"/>
    <w:rsid w:val="00EF2EF0"/>
    <w:rsid w:val="00EF3468"/>
    <w:rsid w:val="00EF3C80"/>
    <w:rsid w:val="00EF43F3"/>
    <w:rsid w:val="00EF4831"/>
    <w:rsid w:val="00EF4AF8"/>
    <w:rsid w:val="00EF51F1"/>
    <w:rsid w:val="00EF6123"/>
    <w:rsid w:val="00EF6E6D"/>
    <w:rsid w:val="00EF6E8D"/>
    <w:rsid w:val="00EF7572"/>
    <w:rsid w:val="00F01D9E"/>
    <w:rsid w:val="00F02251"/>
    <w:rsid w:val="00F024D1"/>
    <w:rsid w:val="00F05830"/>
    <w:rsid w:val="00F058DF"/>
    <w:rsid w:val="00F05C1D"/>
    <w:rsid w:val="00F06500"/>
    <w:rsid w:val="00F06D58"/>
    <w:rsid w:val="00F0724C"/>
    <w:rsid w:val="00F07DA9"/>
    <w:rsid w:val="00F1131A"/>
    <w:rsid w:val="00F114EB"/>
    <w:rsid w:val="00F12305"/>
    <w:rsid w:val="00F1253C"/>
    <w:rsid w:val="00F131F5"/>
    <w:rsid w:val="00F13619"/>
    <w:rsid w:val="00F13E2A"/>
    <w:rsid w:val="00F14BC7"/>
    <w:rsid w:val="00F15078"/>
    <w:rsid w:val="00F15D5A"/>
    <w:rsid w:val="00F16B65"/>
    <w:rsid w:val="00F17620"/>
    <w:rsid w:val="00F17D31"/>
    <w:rsid w:val="00F2002E"/>
    <w:rsid w:val="00F2084C"/>
    <w:rsid w:val="00F20E2F"/>
    <w:rsid w:val="00F20E9C"/>
    <w:rsid w:val="00F21B36"/>
    <w:rsid w:val="00F22B9A"/>
    <w:rsid w:val="00F22FFB"/>
    <w:rsid w:val="00F234FF"/>
    <w:rsid w:val="00F23AAA"/>
    <w:rsid w:val="00F23BA3"/>
    <w:rsid w:val="00F23E28"/>
    <w:rsid w:val="00F23F35"/>
    <w:rsid w:val="00F24034"/>
    <w:rsid w:val="00F2447A"/>
    <w:rsid w:val="00F247F5"/>
    <w:rsid w:val="00F24D00"/>
    <w:rsid w:val="00F25EF1"/>
    <w:rsid w:val="00F26233"/>
    <w:rsid w:val="00F2626A"/>
    <w:rsid w:val="00F263AA"/>
    <w:rsid w:val="00F266AF"/>
    <w:rsid w:val="00F26B7C"/>
    <w:rsid w:val="00F2706C"/>
    <w:rsid w:val="00F2790C"/>
    <w:rsid w:val="00F27ABA"/>
    <w:rsid w:val="00F30636"/>
    <w:rsid w:val="00F30784"/>
    <w:rsid w:val="00F30B12"/>
    <w:rsid w:val="00F31562"/>
    <w:rsid w:val="00F319CF"/>
    <w:rsid w:val="00F31B26"/>
    <w:rsid w:val="00F3279A"/>
    <w:rsid w:val="00F3294E"/>
    <w:rsid w:val="00F33571"/>
    <w:rsid w:val="00F3357C"/>
    <w:rsid w:val="00F34152"/>
    <w:rsid w:val="00F342C2"/>
    <w:rsid w:val="00F35434"/>
    <w:rsid w:val="00F377F2"/>
    <w:rsid w:val="00F37C46"/>
    <w:rsid w:val="00F40B8A"/>
    <w:rsid w:val="00F40ED2"/>
    <w:rsid w:val="00F41367"/>
    <w:rsid w:val="00F417CF"/>
    <w:rsid w:val="00F41D10"/>
    <w:rsid w:val="00F41FA2"/>
    <w:rsid w:val="00F4253B"/>
    <w:rsid w:val="00F42DBE"/>
    <w:rsid w:val="00F42DDC"/>
    <w:rsid w:val="00F43919"/>
    <w:rsid w:val="00F43D57"/>
    <w:rsid w:val="00F44815"/>
    <w:rsid w:val="00F451FA"/>
    <w:rsid w:val="00F45F7E"/>
    <w:rsid w:val="00F46170"/>
    <w:rsid w:val="00F46671"/>
    <w:rsid w:val="00F4696A"/>
    <w:rsid w:val="00F46CC5"/>
    <w:rsid w:val="00F47D6D"/>
    <w:rsid w:val="00F5059A"/>
    <w:rsid w:val="00F51232"/>
    <w:rsid w:val="00F51DC2"/>
    <w:rsid w:val="00F51FBE"/>
    <w:rsid w:val="00F528F1"/>
    <w:rsid w:val="00F52A1A"/>
    <w:rsid w:val="00F53EBA"/>
    <w:rsid w:val="00F556DD"/>
    <w:rsid w:val="00F557E5"/>
    <w:rsid w:val="00F55AB8"/>
    <w:rsid w:val="00F55B65"/>
    <w:rsid w:val="00F55BEC"/>
    <w:rsid w:val="00F55FA2"/>
    <w:rsid w:val="00F5688C"/>
    <w:rsid w:val="00F56A91"/>
    <w:rsid w:val="00F56DD2"/>
    <w:rsid w:val="00F56DEC"/>
    <w:rsid w:val="00F57B65"/>
    <w:rsid w:val="00F57E60"/>
    <w:rsid w:val="00F600AE"/>
    <w:rsid w:val="00F601FE"/>
    <w:rsid w:val="00F609DD"/>
    <w:rsid w:val="00F60F77"/>
    <w:rsid w:val="00F6119F"/>
    <w:rsid w:val="00F613A2"/>
    <w:rsid w:val="00F62128"/>
    <w:rsid w:val="00F6265A"/>
    <w:rsid w:val="00F62D83"/>
    <w:rsid w:val="00F63684"/>
    <w:rsid w:val="00F64235"/>
    <w:rsid w:val="00F6434E"/>
    <w:rsid w:val="00F64710"/>
    <w:rsid w:val="00F649A1"/>
    <w:rsid w:val="00F6566E"/>
    <w:rsid w:val="00F71322"/>
    <w:rsid w:val="00F72033"/>
    <w:rsid w:val="00F72A6B"/>
    <w:rsid w:val="00F74B0A"/>
    <w:rsid w:val="00F74CCB"/>
    <w:rsid w:val="00F763D2"/>
    <w:rsid w:val="00F7642E"/>
    <w:rsid w:val="00F76D84"/>
    <w:rsid w:val="00F76DDB"/>
    <w:rsid w:val="00F77461"/>
    <w:rsid w:val="00F778B0"/>
    <w:rsid w:val="00F77C25"/>
    <w:rsid w:val="00F80648"/>
    <w:rsid w:val="00F80802"/>
    <w:rsid w:val="00F8111F"/>
    <w:rsid w:val="00F813FD"/>
    <w:rsid w:val="00F829A2"/>
    <w:rsid w:val="00F82C47"/>
    <w:rsid w:val="00F82EBA"/>
    <w:rsid w:val="00F831B8"/>
    <w:rsid w:val="00F8438B"/>
    <w:rsid w:val="00F848CE"/>
    <w:rsid w:val="00F84C14"/>
    <w:rsid w:val="00F84EAF"/>
    <w:rsid w:val="00F85D9C"/>
    <w:rsid w:val="00F86714"/>
    <w:rsid w:val="00F86A12"/>
    <w:rsid w:val="00F905AF"/>
    <w:rsid w:val="00F90E1D"/>
    <w:rsid w:val="00F91946"/>
    <w:rsid w:val="00F9209F"/>
    <w:rsid w:val="00F920DD"/>
    <w:rsid w:val="00F921D1"/>
    <w:rsid w:val="00F92BDF"/>
    <w:rsid w:val="00F92C8D"/>
    <w:rsid w:val="00F934E9"/>
    <w:rsid w:val="00F94622"/>
    <w:rsid w:val="00F950EB"/>
    <w:rsid w:val="00F95662"/>
    <w:rsid w:val="00F95839"/>
    <w:rsid w:val="00F95A4A"/>
    <w:rsid w:val="00F95AF4"/>
    <w:rsid w:val="00F95BBF"/>
    <w:rsid w:val="00F95BEC"/>
    <w:rsid w:val="00F96F4E"/>
    <w:rsid w:val="00F978B5"/>
    <w:rsid w:val="00F97B77"/>
    <w:rsid w:val="00FA0FB1"/>
    <w:rsid w:val="00FA1013"/>
    <w:rsid w:val="00FA111F"/>
    <w:rsid w:val="00FA11AD"/>
    <w:rsid w:val="00FA128D"/>
    <w:rsid w:val="00FA1294"/>
    <w:rsid w:val="00FA1B86"/>
    <w:rsid w:val="00FA1DFF"/>
    <w:rsid w:val="00FA2BE4"/>
    <w:rsid w:val="00FA35E2"/>
    <w:rsid w:val="00FA44F0"/>
    <w:rsid w:val="00FA47E0"/>
    <w:rsid w:val="00FA5CC4"/>
    <w:rsid w:val="00FA65C8"/>
    <w:rsid w:val="00FA79EE"/>
    <w:rsid w:val="00FB02BC"/>
    <w:rsid w:val="00FB0EB6"/>
    <w:rsid w:val="00FB1109"/>
    <w:rsid w:val="00FB1EF9"/>
    <w:rsid w:val="00FB1F1B"/>
    <w:rsid w:val="00FB1F1E"/>
    <w:rsid w:val="00FB2663"/>
    <w:rsid w:val="00FB28F2"/>
    <w:rsid w:val="00FB29A5"/>
    <w:rsid w:val="00FB3D8C"/>
    <w:rsid w:val="00FB438A"/>
    <w:rsid w:val="00FB5154"/>
    <w:rsid w:val="00FB6EDA"/>
    <w:rsid w:val="00FB7490"/>
    <w:rsid w:val="00FB76F7"/>
    <w:rsid w:val="00FC10D4"/>
    <w:rsid w:val="00FC221C"/>
    <w:rsid w:val="00FC292D"/>
    <w:rsid w:val="00FC2A03"/>
    <w:rsid w:val="00FC3172"/>
    <w:rsid w:val="00FC3222"/>
    <w:rsid w:val="00FC328E"/>
    <w:rsid w:val="00FC3A47"/>
    <w:rsid w:val="00FC453C"/>
    <w:rsid w:val="00FC643E"/>
    <w:rsid w:val="00FC665C"/>
    <w:rsid w:val="00FC70F3"/>
    <w:rsid w:val="00FD0D50"/>
    <w:rsid w:val="00FD0DFA"/>
    <w:rsid w:val="00FD1C3A"/>
    <w:rsid w:val="00FD20F6"/>
    <w:rsid w:val="00FD28E1"/>
    <w:rsid w:val="00FD2E65"/>
    <w:rsid w:val="00FD52FC"/>
    <w:rsid w:val="00FD53E6"/>
    <w:rsid w:val="00FD551F"/>
    <w:rsid w:val="00FD6173"/>
    <w:rsid w:val="00FD73AF"/>
    <w:rsid w:val="00FD73DF"/>
    <w:rsid w:val="00FD79B3"/>
    <w:rsid w:val="00FD7FF4"/>
    <w:rsid w:val="00FE1040"/>
    <w:rsid w:val="00FE2309"/>
    <w:rsid w:val="00FE2373"/>
    <w:rsid w:val="00FE3AC9"/>
    <w:rsid w:val="00FE3B3C"/>
    <w:rsid w:val="00FE5228"/>
    <w:rsid w:val="00FE56F7"/>
    <w:rsid w:val="00FE5854"/>
    <w:rsid w:val="00FE61DB"/>
    <w:rsid w:val="00FE6288"/>
    <w:rsid w:val="00FE72DF"/>
    <w:rsid w:val="00FE77E5"/>
    <w:rsid w:val="00FE7B93"/>
    <w:rsid w:val="00FF0218"/>
    <w:rsid w:val="00FF0F1D"/>
    <w:rsid w:val="00FF271E"/>
    <w:rsid w:val="00FF3152"/>
    <w:rsid w:val="00FF32C8"/>
    <w:rsid w:val="00FF38F7"/>
    <w:rsid w:val="00FF4142"/>
    <w:rsid w:val="00FF4823"/>
    <w:rsid w:val="00FF4A84"/>
    <w:rsid w:val="00FF6A4C"/>
    <w:rsid w:val="00FF7550"/>
    <w:rsid w:val="00FF75B4"/>
    <w:rsid w:val="00FF7F03"/>
    <w:rsid w:val="02577D0E"/>
    <w:rsid w:val="17375806"/>
    <w:rsid w:val="19D94430"/>
    <w:rsid w:val="1C017629"/>
    <w:rsid w:val="29DA5FAA"/>
    <w:rsid w:val="30CA65AF"/>
    <w:rsid w:val="322418FB"/>
    <w:rsid w:val="347C2F5B"/>
    <w:rsid w:val="39312B40"/>
    <w:rsid w:val="42300F7E"/>
    <w:rsid w:val="44527D1E"/>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D8CF2A"/>
  <w15:docId w15:val="{F83B75E2-D345-425A-B4D8-20EEFE99B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rPr>
  </w:style>
  <w:style w:type="paragraph" w:styleId="20">
    <w:name w:val="heading 2"/>
    <w:basedOn w:val="1"/>
    <w:next w:val="a"/>
    <w:qFormat/>
    <w:pPr>
      <w:numPr>
        <w:ilvl w:val="1"/>
      </w:numPr>
      <w:pBdr>
        <w:top w:val="none" w:sz="0" w:space="0" w:color="auto"/>
      </w:pBdr>
      <w:spacing w:before="180"/>
      <w:outlineLvl w:val="1"/>
    </w:pPr>
    <w:rPr>
      <w:sz w:val="32"/>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3">
    <w:name w:val="List Number 2"/>
    <w:basedOn w:val="a4"/>
    <w:semiHidden/>
    <w:qFormat/>
    <w:pPr>
      <w:ind w:left="851"/>
    </w:pPr>
  </w:style>
  <w:style w:type="paragraph" w:styleId="a4">
    <w:name w:val="List Number"/>
    <w:basedOn w:val="a3"/>
    <w:semiHidden/>
    <w:qFormat/>
  </w:style>
  <w:style w:type="paragraph" w:styleId="41">
    <w:name w:val="List Bullet 4"/>
    <w:basedOn w:val="33"/>
    <w:semiHidden/>
    <w:qFormat/>
    <w:pPr>
      <w:ind w:left="1418"/>
    </w:pPr>
  </w:style>
  <w:style w:type="paragraph" w:styleId="33">
    <w:name w:val="List Bullet 3"/>
    <w:basedOn w:val="24"/>
    <w:semiHidden/>
    <w:qFormat/>
    <w:pPr>
      <w:ind w:left="1135"/>
    </w:pPr>
  </w:style>
  <w:style w:type="paragraph" w:styleId="24">
    <w:name w:val="List Bullet 2"/>
    <w:basedOn w:val="a5"/>
    <w:semiHidden/>
    <w:qFormat/>
    <w:pPr>
      <w:ind w:left="851"/>
    </w:pPr>
  </w:style>
  <w:style w:type="paragraph" w:styleId="a5">
    <w:name w:val="List Bullet"/>
    <w:basedOn w:val="a3"/>
    <w:semiHidden/>
    <w:qFormat/>
  </w:style>
  <w:style w:type="paragraph" w:styleId="a6">
    <w:name w:val="caption"/>
    <w:basedOn w:val="a"/>
    <w:next w:val="a"/>
    <w:uiPriority w:val="35"/>
    <w:unhideWhenUsed/>
    <w:qFormat/>
    <w:rPr>
      <w:rFonts w:asciiTheme="majorHAnsi" w:eastAsia="黑体" w:hAnsiTheme="majorHAnsi" w:cstheme="majorBidi"/>
    </w:rPr>
  </w:style>
  <w:style w:type="paragraph" w:styleId="a7">
    <w:name w:val="annotation text"/>
    <w:basedOn w:val="a"/>
    <w:link w:val="a8"/>
    <w:semiHidden/>
    <w:qFormat/>
    <w:pPr>
      <w:tabs>
        <w:tab w:val="left" w:pos="1418"/>
        <w:tab w:val="left" w:pos="4678"/>
        <w:tab w:val="left" w:pos="5954"/>
        <w:tab w:val="left" w:pos="7088"/>
      </w:tabs>
      <w:spacing w:after="240"/>
      <w:jc w:val="both"/>
    </w:pPr>
    <w:rPr>
      <w:rFonts w:ascii="Arial" w:hAnsi="Arial"/>
    </w:rPr>
  </w:style>
  <w:style w:type="paragraph" w:styleId="a9">
    <w:name w:val="Body Text"/>
    <w:basedOn w:val="a"/>
    <w:semiHidden/>
    <w:qFormat/>
    <w:rPr>
      <w:rFonts w:ascii="Arial" w:hAnsi="Arial" w:cs="Arial"/>
      <w:color w:val="FF0000"/>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a">
    <w:name w:val="Balloon Text"/>
    <w:basedOn w:val="a"/>
    <w:link w:val="ab"/>
    <w:unhideWhenUsed/>
    <w:qFormat/>
    <w:rPr>
      <w:rFonts w:ascii="Tahoma" w:hAnsi="Tahoma" w:cs="Tahoma"/>
      <w:sz w:val="16"/>
      <w:szCs w:val="16"/>
    </w:rPr>
  </w:style>
  <w:style w:type="paragraph" w:styleId="ac">
    <w:name w:val="footer"/>
    <w:basedOn w:val="ad"/>
    <w:semiHidden/>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footnote text"/>
    <w:basedOn w:val="a"/>
    <w:link w:val="af0"/>
    <w:semiHidden/>
    <w:qFormat/>
    <w:pPr>
      <w:keepLines/>
      <w:spacing w:after="0"/>
      <w:ind w:left="454" w:hanging="454"/>
    </w:pPr>
    <w:rPr>
      <w:sz w:val="16"/>
    </w:rPr>
  </w:style>
  <w:style w:type="paragraph" w:styleId="52">
    <w:name w:val="List 5"/>
    <w:basedOn w:val="42"/>
    <w:semiHidden/>
    <w:qFormat/>
    <w:pPr>
      <w:ind w:left="1702"/>
    </w:pPr>
  </w:style>
  <w:style w:type="paragraph" w:styleId="42">
    <w:name w:val="List 4"/>
    <w:basedOn w:val="31"/>
    <w:semiHidden/>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1">
    <w:name w:val="annotation subject"/>
    <w:basedOn w:val="a7"/>
    <w:next w:val="a7"/>
    <w:link w:val="af2"/>
    <w:uiPriority w:val="99"/>
    <w:semiHidden/>
    <w:unhideWhenUsed/>
    <w:qFormat/>
    <w:pPr>
      <w:spacing w:after="180"/>
      <w:jc w:val="left"/>
    </w:pPr>
    <w:rPr>
      <w:rFonts w:ascii="Times New Roman" w:hAnsi="Times New Roman"/>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semiHidden/>
    <w:qFormat/>
  </w:style>
  <w:style w:type="character" w:styleId="af5">
    <w:name w:val="Hyperlink"/>
    <w:basedOn w:val="a0"/>
    <w:uiPriority w:val="99"/>
    <w:unhideWhenUsed/>
    <w:qFormat/>
    <w:rPr>
      <w:color w:val="0000FF"/>
      <w:u w:val="single"/>
    </w:rPr>
  </w:style>
  <w:style w:type="character" w:styleId="af6">
    <w:name w:val="annotation reference"/>
    <w:basedOn w:val="a0"/>
    <w:semiHidden/>
    <w:rPr>
      <w:sz w:val="16"/>
    </w:rPr>
  </w:style>
  <w:style w:type="character" w:styleId="af7">
    <w:name w:val="footnote reference"/>
    <w:basedOn w:val="a0"/>
    <w:semiHidden/>
    <w:rPr>
      <w:b/>
      <w:position w:val="6"/>
      <w:sz w:val="16"/>
    </w:rPr>
  </w:style>
  <w:style w:type="character" w:customStyle="1" w:styleId="ab">
    <w:name w:val="批注框文本 字符"/>
    <w:basedOn w:val="a0"/>
    <w:link w:val="aa"/>
    <w:qFormat/>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8">
    <w:name w:val="??"/>
    <w:pPr>
      <w:widowControl w:val="0"/>
    </w:pPr>
    <w:rPr>
      <w:lang w:eastAsia="en-US"/>
    </w:rPr>
  </w:style>
  <w:style w:type="paragraph" w:customStyle="1" w:styleId="26">
    <w:name w:val="??? 2"/>
    <w:basedOn w:val="af8"/>
    <w:next w:val="af8"/>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e">
    <w:name w:val="页眉 字符"/>
    <w:basedOn w:val="a0"/>
    <w:link w:val="ad"/>
    <w:qFormat/>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character" w:customStyle="1" w:styleId="af0">
    <w:name w:val="脚注文本 字符"/>
    <w:basedOn w:val="a0"/>
    <w:link w:val="af"/>
    <w:semiHidden/>
    <w:qFormat/>
    <w:rPr>
      <w:sz w:val="16"/>
      <w:lang w:val="en-GB"/>
    </w:rPr>
  </w:style>
  <w:style w:type="paragraph" w:customStyle="1" w:styleId="TAH">
    <w:name w:val="TAH"/>
    <w:basedOn w:val="TAC"/>
    <w:link w:val="TAHChar"/>
    <w:uiPriority w:val="99"/>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2">
    <w:name w:val="B2"/>
    <w:basedOn w:val="21"/>
    <w:qFormat/>
  </w:style>
  <w:style w:type="paragraph" w:customStyle="1" w:styleId="B3">
    <w:name w:val="B3"/>
    <w:basedOn w:val="31"/>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Proposal">
    <w:name w:val="Proposal"/>
    <w:basedOn w:val="a"/>
    <w:qFormat/>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9">
    <w:name w:val="List Paragraph"/>
    <w:basedOn w:val="a"/>
    <w:uiPriority w:val="34"/>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0">
    <w:name w:val="标题 3 字符"/>
    <w:link w:val="3"/>
    <w:rPr>
      <w:rFonts w:ascii="Arial" w:hAnsi="Arial"/>
      <w:sz w:val="28"/>
      <w:lang w:val="en-GB" w:eastAsia="en-US"/>
    </w:rPr>
  </w:style>
  <w:style w:type="character" w:customStyle="1" w:styleId="B1Char1">
    <w:name w:val="B1 Char1"/>
    <w:link w:val="B1"/>
    <w:qFormat/>
    <w:rPr>
      <w:lang w:val="en-GB"/>
    </w:rPr>
  </w:style>
  <w:style w:type="character" w:customStyle="1" w:styleId="EditorsNoteChar">
    <w:name w:val="Editor's Note Char"/>
    <w:link w:val="EditorsNote"/>
    <w:qFormat/>
    <w:rPr>
      <w:color w:val="FF0000"/>
      <w:lang w:val="en-GB"/>
    </w:rPr>
  </w:style>
  <w:style w:type="character" w:customStyle="1" w:styleId="NOZchn">
    <w:name w:val="NO Zchn"/>
    <w:link w:val="NO"/>
    <w:qFormat/>
    <w:rPr>
      <w:lang w:val="en-GB"/>
    </w:rPr>
  </w:style>
  <w:style w:type="character" w:customStyle="1" w:styleId="THChar">
    <w:name w:val="TH Char"/>
    <w:link w:val="TH"/>
    <w:qFormat/>
    <w:rPr>
      <w:rFonts w:ascii="Arial" w:hAnsi="Arial"/>
      <w:b/>
      <w:lang w:val="en-GB"/>
    </w:rPr>
  </w:style>
  <w:style w:type="character" w:customStyle="1" w:styleId="TAHCar">
    <w:name w:val="TAH Car"/>
    <w:uiPriority w:val="99"/>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a8">
    <w:name w:val="批注文字 字符"/>
    <w:basedOn w:val="a0"/>
    <w:link w:val="a7"/>
    <w:semiHidden/>
    <w:qFormat/>
    <w:rPr>
      <w:rFonts w:ascii="Arial" w:hAnsi="Arial"/>
      <w:lang w:val="en-GB"/>
    </w:rPr>
  </w:style>
  <w:style w:type="character" w:customStyle="1" w:styleId="af2">
    <w:name w:val="批注主题 字符"/>
    <w:basedOn w:val="a8"/>
    <w:link w:val="af1"/>
    <w:uiPriority w:val="99"/>
    <w:semiHidden/>
    <w:qFormat/>
    <w:rPr>
      <w:rFonts w:ascii="Arial" w:hAnsi="Arial"/>
      <w:b/>
      <w:bCs/>
      <w:lang w:val="en-GB"/>
    </w:rPr>
  </w:style>
  <w:style w:type="paragraph" w:customStyle="1" w:styleId="12">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a">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qFormat/>
    <w:pPr>
      <w:numPr>
        <w:numId w:val="7"/>
      </w:numPr>
      <w:tabs>
        <w:tab w:val="clear" w:pos="840"/>
        <w:tab w:val="left" w:pos="704"/>
      </w:tabs>
      <w:ind w:left="704" w:hanging="420"/>
    </w:pPr>
    <w:rPr>
      <w:rFonts w:eastAsia="宋体"/>
      <w:lang w:eastAsia="zh-CN"/>
    </w:rPr>
  </w:style>
  <w:style w:type="paragraph" w:customStyle="1" w:styleId="references">
    <w:name w:val="references"/>
    <w:qFormat/>
    <w:pPr>
      <w:numPr>
        <w:numId w:val="8"/>
      </w:numPr>
      <w:spacing w:after="50" w:line="180" w:lineRule="exact"/>
      <w:jc w:val="both"/>
    </w:pPr>
    <w:rPr>
      <w:rFonts w:eastAsia="MS Mincho"/>
      <w:sz w:val="16"/>
      <w:szCs w:val="16"/>
      <w:lang w:eastAsia="en-US"/>
    </w:rPr>
  </w:style>
  <w:style w:type="character" w:customStyle="1" w:styleId="Char">
    <w:name w:val="段 Char"/>
    <w:link w:val="afb"/>
    <w:qFormat/>
    <w:rPr>
      <w:rFonts w:ascii="宋体"/>
    </w:rPr>
  </w:style>
  <w:style w:type="paragraph" w:customStyle="1" w:styleId="afb">
    <w:name w:val="段"/>
    <w:link w:val="Char"/>
    <w:qFormat/>
    <w:pPr>
      <w:autoSpaceDE w:val="0"/>
      <w:autoSpaceDN w:val="0"/>
      <w:ind w:firstLineChars="200" w:firstLine="200"/>
      <w:jc w:val="both"/>
    </w:pPr>
    <w:rPr>
      <w:rFonts w:ascii="宋体"/>
    </w:rPr>
  </w:style>
  <w:style w:type="character" w:customStyle="1" w:styleId="CRCoverPageZchn">
    <w:name w:val="CR Cover Page Zchn"/>
    <w:link w:val="CRCoverPage"/>
    <w:qFormat/>
    <w:rPr>
      <w:rFonts w:ascii="Arial" w:hAnsi="Arial"/>
      <w:lang w:val="en-GB" w:eastAsia="en-US"/>
    </w:rPr>
  </w:style>
  <w:style w:type="character" w:customStyle="1" w:styleId="B1Zchn">
    <w:name w:val="B1 Zchn"/>
    <w:qFormat/>
    <w:rPr>
      <w:rFonts w:asciiTheme="minorHAnsi" w:eastAsiaTheme="minorHAnsi" w:hAnsiTheme="minorHAnsi" w:cstheme="minorBidi"/>
      <w:sz w:val="22"/>
      <w:szCs w:val="22"/>
      <w:lang w:val="sv-SE"/>
    </w:rPr>
  </w:style>
  <w:style w:type="character" w:customStyle="1" w:styleId="B3Char2">
    <w:name w:val="B3 Char2"/>
    <w:link w:val="B3"/>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B84D67-0F1E-49FC-BBE7-33C984239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1798</Words>
  <Characters>10252</Characters>
  <Application>Microsoft Office Word</Application>
  <DocSecurity>0</DocSecurity>
  <Lines>85</Lines>
  <Paragraphs>24</Paragraphs>
  <ScaleCrop>false</ScaleCrop>
  <Company>ETSI Sophia Antipolis</Company>
  <LinksUpToDate>false</LinksUpToDate>
  <CharactersWithSpaces>12026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China Telecom</cp:lastModifiedBy>
  <cp:revision>109</cp:revision>
  <cp:lastPrinted>2019-03-27T02:48:00Z</cp:lastPrinted>
  <dcterms:created xsi:type="dcterms:W3CDTF">2022-08-07T12:34:00Z</dcterms:created>
  <dcterms:modified xsi:type="dcterms:W3CDTF">2022-11-04T03:54:00Z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